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D3F20" w:rsidRDefault="00DB2F10">
      <w:r>
        <w:t xml:space="preserve"> </w:t>
      </w:r>
      <w:r>
        <w:rPr>
          <w:noProof/>
        </w:rPr>
        <w:drawing>
          <wp:inline distT="0" distB="0" distL="0" distR="0" wp14:anchorId="3EEE0FE2" wp14:editId="4DE41E5A">
            <wp:extent cx="1991176" cy="878781"/>
            <wp:effectExtent l="0" t="0" r="0" b="0"/>
            <wp:docPr id="4" name="image2.jp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lose-up of a logo&#10;&#10;AI-generated content may be incorrect."/>
                    <pic:cNvPicPr preferRelativeResize="0"/>
                  </pic:nvPicPr>
                  <pic:blipFill>
                    <a:blip r:embed="rId8"/>
                    <a:srcRect/>
                    <a:stretch>
                      <a:fillRect/>
                    </a:stretch>
                  </pic:blipFill>
                  <pic:spPr>
                    <a:xfrm>
                      <a:off x="0" y="0"/>
                      <a:ext cx="1991176" cy="878781"/>
                    </a:xfrm>
                    <a:prstGeom prst="rect">
                      <a:avLst/>
                    </a:prstGeom>
                    <a:ln/>
                  </pic:spPr>
                </pic:pic>
              </a:graphicData>
            </a:graphic>
          </wp:inline>
        </w:drawing>
      </w:r>
      <w:r>
        <w:rPr>
          <w:noProof/>
        </w:rPr>
        <w:drawing>
          <wp:inline distT="0" distB="0" distL="0" distR="0" wp14:anchorId="436D46F3" wp14:editId="5247B377">
            <wp:extent cx="1955800" cy="647700"/>
            <wp:effectExtent l="0" t="0" r="0" b="0"/>
            <wp:docPr id="6" name="image1.png" descr="A blue and green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green text on a black background&#10;&#10;AI-generated content may be incorrect."/>
                    <pic:cNvPicPr preferRelativeResize="0"/>
                  </pic:nvPicPr>
                  <pic:blipFill>
                    <a:blip r:embed="rId9"/>
                    <a:srcRect/>
                    <a:stretch>
                      <a:fillRect/>
                    </a:stretch>
                  </pic:blipFill>
                  <pic:spPr>
                    <a:xfrm>
                      <a:off x="0" y="0"/>
                      <a:ext cx="1955800" cy="647700"/>
                    </a:xfrm>
                    <a:prstGeom prst="rect">
                      <a:avLst/>
                    </a:prstGeom>
                    <a:ln/>
                  </pic:spPr>
                </pic:pic>
              </a:graphicData>
            </a:graphic>
          </wp:inline>
        </w:drawing>
      </w:r>
      <w:r>
        <w:rPr>
          <w:noProof/>
        </w:rPr>
        <w:drawing>
          <wp:inline distT="0" distB="0" distL="0" distR="0" wp14:anchorId="23BCB83F" wp14:editId="19F4FE77">
            <wp:extent cx="1549663" cy="774832"/>
            <wp:effectExtent l="0" t="0" r="0" b="0"/>
            <wp:docPr id="5" name="image3.png" descr="Cuso International - Wikipedia"/>
            <wp:cNvGraphicFramePr/>
            <a:graphic xmlns:a="http://schemas.openxmlformats.org/drawingml/2006/main">
              <a:graphicData uri="http://schemas.openxmlformats.org/drawingml/2006/picture">
                <pic:pic xmlns:pic="http://schemas.openxmlformats.org/drawingml/2006/picture">
                  <pic:nvPicPr>
                    <pic:cNvPr id="0" name="image3.png" descr="Cuso International - Wikipedia"/>
                    <pic:cNvPicPr preferRelativeResize="0"/>
                  </pic:nvPicPr>
                  <pic:blipFill>
                    <a:blip r:embed="rId10"/>
                    <a:srcRect/>
                    <a:stretch>
                      <a:fillRect/>
                    </a:stretch>
                  </pic:blipFill>
                  <pic:spPr>
                    <a:xfrm>
                      <a:off x="0" y="0"/>
                      <a:ext cx="1549663" cy="774832"/>
                    </a:xfrm>
                    <a:prstGeom prst="rect">
                      <a:avLst/>
                    </a:prstGeom>
                    <a:ln/>
                  </pic:spPr>
                </pic:pic>
              </a:graphicData>
            </a:graphic>
          </wp:inline>
        </w:drawing>
      </w:r>
    </w:p>
    <w:p w14:paraId="00000002" w14:textId="2826A73B" w:rsidR="00BD3F20" w:rsidRDefault="002758AB">
      <w:pPr>
        <w:rPr>
          <w:rFonts w:ascii="Palatino Linotype" w:eastAsia="Palatino Linotype" w:hAnsi="Palatino Linotype" w:cs="Palatino Linotype"/>
          <w:b/>
          <w:bCs/>
          <w:color w:val="000000"/>
        </w:rPr>
      </w:pPr>
      <w:r>
        <w:rPr>
          <w:noProof/>
        </w:rPr>
        <mc:AlternateContent>
          <mc:Choice Requires="wps">
            <w:drawing>
              <wp:anchor distT="0" distB="0" distL="114300" distR="114300" simplePos="0" relativeHeight="251659264" behindDoc="0" locked="0" layoutInCell="1" hidden="0" allowOverlap="1" wp14:anchorId="66D2C9D5" wp14:editId="5E777A4C">
                <wp:simplePos x="0" y="0"/>
                <wp:positionH relativeFrom="page">
                  <wp:posOffset>1158844</wp:posOffset>
                </wp:positionH>
                <wp:positionV relativeFrom="page">
                  <wp:posOffset>4572000</wp:posOffset>
                </wp:positionV>
                <wp:extent cx="5753100" cy="2272420"/>
                <wp:effectExtent l="0" t="0" r="0" b="127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0" y="0"/>
                          <a:ext cx="5753100" cy="2272420"/>
                        </a:xfrm>
                        <a:prstGeom prst="rect">
                          <a:avLst/>
                        </a:prstGeom>
                        <a:noFill/>
                        <a:ln>
                          <a:noFill/>
                        </a:ln>
                      </wps:spPr>
                      <wps:txbx>
                        <w:txbxContent>
                          <w:p w14:paraId="62FFF2CB" w14:textId="77777777" w:rsidR="00BD3F20" w:rsidRDefault="00DB2F10">
                            <w:pPr>
                              <w:spacing w:after="0" w:line="240" w:lineRule="auto"/>
                              <w:jc w:val="right"/>
                              <w:textDirection w:val="btLr"/>
                            </w:pPr>
                            <w:r>
                              <w:rPr>
                                <w:rFonts w:ascii="Arial" w:eastAsia="Arial" w:hAnsi="Arial" w:cs="Arial"/>
                                <w:smallCaps/>
                                <w:color w:val="0A1D30"/>
                                <w:sz w:val="52"/>
                              </w:rPr>
                              <w:t>GUIDELINES: MEL DATA COLLECTION TOOLS FOR THE CORE PROJECT</w:t>
                            </w:r>
                          </w:p>
                          <w:p w14:paraId="101233A2" w14:textId="561644C0" w:rsidR="00BD3F20" w:rsidRDefault="00DB2F10">
                            <w:pPr>
                              <w:spacing w:after="0" w:line="240" w:lineRule="auto"/>
                              <w:jc w:val="right"/>
                              <w:textDirection w:val="btLr"/>
                            </w:pPr>
                            <w:r>
                              <w:rPr>
                                <w:rFonts w:ascii="Arial" w:eastAsia="Arial" w:hAnsi="Arial" w:cs="Arial"/>
                                <w:smallCaps/>
                                <w:color w:val="0E2841"/>
                                <w:sz w:val="36"/>
                              </w:rPr>
                              <w:t>For the NCTFs</w:t>
                            </w:r>
                            <w:r w:rsidR="002758AB">
                              <w:rPr>
                                <w:rFonts w:ascii="Arial" w:eastAsia="Arial" w:hAnsi="Arial" w:cs="Arial"/>
                                <w:smallCaps/>
                                <w:color w:val="0E2841"/>
                                <w:sz w:val="36"/>
                              </w:rPr>
                              <w:t xml:space="preserve"> and GRANTEE AWARDEES</w:t>
                            </w:r>
                          </w:p>
                        </w:txbxContent>
                      </wps:txbx>
                      <wps:bodyPr spcFirstLastPara="1"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rect w14:anchorId="66D2C9D5" id="Rectangle 2" o:spid="_x0000_s1026" style="position:absolute;margin-left:91.25pt;margin-top:5in;width:453pt;height:178.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" filled="f" stroked="f">
                <v:textbox inset="0,0,0,0">
                  <w:txbxContent>
                    <w:p w14:paraId="62FFF2CB" w14:textId="77777777" w:rsidR="00BD3F20" w:rsidRDefault="00DB2F10">
                      <w:pPr>
                        <w:spacing w:after="0" w:line="240" w:lineRule="auto"/>
                        <w:jc w:val="right"/>
                        <w:textDirection w:val="btLr"/>
                      </w:pPr>
                      <w:r>
                        <w:rPr>
                          <w:rFonts w:ascii="Arial" w:eastAsia="Arial" w:hAnsi="Arial" w:cs="Arial"/>
                          <w:smallCaps/>
                          <w:color w:val="0A1D30"/>
                          <w:sz w:val="52"/>
                        </w:rPr>
                        <w:t>GUIDELINES: MEL DATA COLLECTION TOOLS FOR THE CORE PROJECT</w:t>
                      </w:r>
                    </w:p>
                    <w:p w14:paraId="101233A2" w14:textId="561644C0" w:rsidR="00BD3F20" w:rsidRDefault="00DB2F10">
                      <w:pPr>
                        <w:spacing w:after="0" w:line="240" w:lineRule="auto"/>
                        <w:jc w:val="right"/>
                        <w:textDirection w:val="btLr"/>
                      </w:pPr>
                      <w:r>
                        <w:rPr>
                          <w:rFonts w:ascii="Arial" w:eastAsia="Arial" w:hAnsi="Arial" w:cs="Arial"/>
                          <w:smallCaps/>
                          <w:color w:val="0E2841"/>
                          <w:sz w:val="36"/>
                        </w:rPr>
                        <w:t>For the NCTFs</w:t>
                      </w:r>
                      <w:r w:rsidR="002758AB">
                        <w:rPr>
                          <w:rFonts w:ascii="Arial" w:eastAsia="Arial" w:hAnsi="Arial" w:cs="Arial"/>
                          <w:smallCaps/>
                          <w:color w:val="0E2841"/>
                          <w:sz w:val="36"/>
                        </w:rPr>
                        <w:t xml:space="preserve"> and GRANTEE AWARDEES</w:t>
                      </w:r>
                    </w:p>
                  </w:txbxContent>
                </v:textbox>
                <w10:wrap type="square" anchorx="page" anchory="page"/>
              </v:rect>
            </w:pict>
          </mc:Fallback>
        </mc:AlternateContent>
      </w:r>
      <w:r>
        <w:rPr>
          <w:noProof/>
        </w:rPr>
        <mc:AlternateContent>
          <mc:Choice Requires="wps">
            <w:drawing>
              <wp:anchor distT="0" distB="0" distL="114300" distR="114300" simplePos="0" relativeHeight="251658240" behindDoc="0" locked="0" layoutInCell="1" hidden="0" allowOverlap="1" wp14:anchorId="3F95EFD5" wp14:editId="5F9C4E38">
                <wp:simplePos x="0" y="0"/>
                <wp:positionH relativeFrom="page">
                  <wp:posOffset>1161098</wp:posOffset>
                </wp:positionH>
                <wp:positionV relativeFrom="page">
                  <wp:posOffset>8414068</wp:posOffset>
                </wp:positionV>
                <wp:extent cx="5762625" cy="662305"/>
                <wp:effectExtent l="0" t="0" r="0" b="0"/>
                <wp:wrapSquare wrapText="bothSides" distT="0" distB="0" distL="114300" distR="114300"/>
                <wp:docPr id="3" name="Rectangle 3"/>
                <wp:cNvGraphicFramePr/>
                <a:graphic xmlns:a="http://schemas.openxmlformats.org/drawingml/2006/main">
                  <a:graphicData uri="http://schemas.microsoft.com/office/word/2010/wordprocessingShape">
                    <wps:wsp>
                      <wps:cNvSpPr/>
                      <wps:spPr>
                        <a:xfrm>
                          <a:off x="2469450" y="3453610"/>
                          <a:ext cx="5753100" cy="652780"/>
                        </a:xfrm>
                        <a:prstGeom prst="rect">
                          <a:avLst/>
                        </a:prstGeom>
                        <a:noFill/>
                        <a:ln>
                          <a:noFill/>
                        </a:ln>
                      </wps:spPr>
                      <wps:txbx>
                        <w:txbxContent>
                          <w:p w14:paraId="02CABCD6" w14:textId="77777777" w:rsidR="00BD3F20" w:rsidRDefault="00DB2F10">
                            <w:pPr>
                              <w:spacing w:after="0" w:line="240" w:lineRule="auto"/>
                              <w:jc w:val="right"/>
                              <w:textDirection w:val="btLr"/>
                            </w:pPr>
                            <w:r>
                              <w:rPr>
                                <w:rFonts w:ascii="Arial" w:eastAsia="Arial" w:hAnsi="Arial" w:cs="Arial"/>
                                <w:smallCaps/>
                                <w:color w:val="262626"/>
                                <w:sz w:val="28"/>
                              </w:rPr>
                              <w:t>JOULENE WELLINGTON</w:t>
                            </w:r>
                          </w:p>
                          <w:p w14:paraId="36BB1E68" w14:textId="77777777" w:rsidR="00BD3F20" w:rsidRDefault="00DB2F10">
                            <w:pPr>
                              <w:spacing w:after="0" w:line="240" w:lineRule="auto"/>
                              <w:jc w:val="right"/>
                              <w:textDirection w:val="btLr"/>
                            </w:pPr>
                            <w:r>
                              <w:rPr>
                                <w:rFonts w:ascii="Arial" w:eastAsia="Arial" w:hAnsi="Arial" w:cs="Arial"/>
                                <w:smallCaps/>
                                <w:color w:val="262626"/>
                                <w:sz w:val="20"/>
                              </w:rPr>
                              <w:t>CUSO MEAL CONSULTANT</w:t>
                            </w:r>
                          </w:p>
                          <w:p w14:paraId="438A4C42" w14:textId="77777777" w:rsidR="00BD3F20" w:rsidRDefault="00DB2F10">
                            <w:pPr>
                              <w:spacing w:after="0" w:line="240" w:lineRule="auto"/>
                              <w:jc w:val="right"/>
                              <w:textDirection w:val="btLr"/>
                            </w:pPr>
                            <w:r>
                              <w:rPr>
                                <w:rFonts w:ascii="Arial" w:eastAsia="Arial" w:hAnsi="Arial" w:cs="Arial"/>
                                <w:color w:val="262626"/>
                                <w:sz w:val="20"/>
                              </w:rPr>
                              <w:t xml:space="preserve">April 2026 </w:t>
                            </w:r>
                          </w:p>
                        </w:txbxContent>
                      </wps:txbx>
                      <wps:bodyPr spcFirstLastPara="1" wrap="square" lIns="0" tIns="0" rIns="0" bIns="0" anchor="b" anchorCtr="0">
                        <a:noAutofit/>
                      </wps:bodyPr>
                    </wps:wsp>
                  </a:graphicData>
                </a:graphic>
              </wp:anchor>
            </w:drawing>
          </mc:Choice>
          <mc:Fallback>
            <w:pict>
              <v:rect w14:anchorId="3F95EFD5" id="Rectangle 3" o:spid="_x0000_s1027" style="position:absolute;margin-left:91.45pt;margin-top:662.55pt;width:453.75pt;height:5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" filled="f" stroked="f">
                <v:textbox inset="0,0,0,0">
                  <w:txbxContent>
                    <w:p w14:paraId="02CABCD6" w14:textId="77777777" w:rsidR="00BD3F20" w:rsidRDefault="00DB2F10">
                      <w:pPr>
                        <w:spacing w:after="0" w:line="240" w:lineRule="auto"/>
                        <w:jc w:val="right"/>
                        <w:textDirection w:val="btLr"/>
                      </w:pPr>
                      <w:r>
                        <w:rPr>
                          <w:rFonts w:ascii="Arial" w:eastAsia="Arial" w:hAnsi="Arial" w:cs="Arial"/>
                          <w:smallCaps/>
                          <w:color w:val="262626"/>
                          <w:sz w:val="28"/>
                        </w:rPr>
                        <w:t>JOULENE WELLINGTON</w:t>
                      </w:r>
                    </w:p>
                    <w:p w14:paraId="36BB1E68" w14:textId="77777777" w:rsidR="00BD3F20" w:rsidRDefault="00DB2F10">
                      <w:pPr>
                        <w:spacing w:after="0" w:line="240" w:lineRule="auto"/>
                        <w:jc w:val="right"/>
                        <w:textDirection w:val="btLr"/>
                      </w:pPr>
                      <w:r>
                        <w:rPr>
                          <w:rFonts w:ascii="Arial" w:eastAsia="Arial" w:hAnsi="Arial" w:cs="Arial"/>
                          <w:smallCaps/>
                          <w:color w:val="262626"/>
                          <w:sz w:val="20"/>
                        </w:rPr>
                        <w:t>CUSO MEAL CONSULTANT</w:t>
                      </w:r>
                    </w:p>
                    <w:p w14:paraId="438A4C42" w14:textId="77777777" w:rsidR="00BD3F20" w:rsidRDefault="00DB2F10">
                      <w:pPr>
                        <w:spacing w:after="0" w:line="240" w:lineRule="auto"/>
                        <w:jc w:val="right"/>
                        <w:textDirection w:val="btLr"/>
                      </w:pPr>
                      <w:r>
                        <w:rPr>
                          <w:rFonts w:ascii="Arial" w:eastAsia="Arial" w:hAnsi="Arial" w:cs="Arial"/>
                          <w:color w:val="262626"/>
                          <w:sz w:val="20"/>
                        </w:rPr>
                        <w:t xml:space="preserve">April 2026 </w:t>
                      </w:r>
                    </w:p>
                  </w:txbxContent>
                </v:textbox>
                <w10:wrap type="square" anchorx="page" anchory="page"/>
              </v:rect>
            </w:pict>
          </mc:Fallback>
        </mc:AlternateContent>
      </w:r>
      <w:r>
        <w:rPr>
          <w:noProof/>
        </w:rPr>
        <mc:AlternateContent>
          <mc:Choice Requires="wpg">
            <w:drawing>
              <wp:anchor distT="0" distB="0" distL="114300" distR="114300" simplePos="0" relativeHeight="251660288" behindDoc="0" locked="0" layoutInCell="1" hidden="0" allowOverlap="1" wp14:anchorId="761E9717" wp14:editId="0E974FF5">
                <wp:simplePos x="0" y="0"/>
                <wp:positionH relativeFrom="page">
                  <wp:posOffset>349250</wp:posOffset>
                </wp:positionH>
                <wp:positionV relativeFrom="page">
                  <wp:align>center</wp:align>
                </wp:positionV>
                <wp:extent cx="228600" cy="9144000"/>
                <wp:effectExtent l="0" t="0" r="0" b="0"/>
                <wp:wrapNone/>
                <wp:docPr id="1" name="Group 1"/>
                <wp:cNvGraphicFramePr/>
                <a:graphic xmlns:a="http://schemas.openxmlformats.org/drawingml/2006/main">
                  <a:graphicData uri="http://schemas.microsoft.com/office/word/2010/wordprocessingGroup">
                    <wpg:wgp>
                      <wpg:cNvGrpSpPr/>
                      <wpg:grpSpPr>
                        <a:xfrm>
                          <a:off x="0" y="0"/>
                          <a:ext cx="228600" cy="9144000"/>
                          <a:chOff x="5231700" y="0"/>
                          <a:chExt cx="228600" cy="7560000"/>
                        </a:xfrm>
                      </wpg:grpSpPr>
                      <wpg:grpSp>
                        <wpg:cNvPr id="198504492" name="Group 198504492"/>
                        <wpg:cNvGrpSpPr/>
                        <wpg:grpSpPr>
                          <a:xfrm>
                            <a:off x="5231700" y="0"/>
                            <a:ext cx="228600" cy="7560000"/>
                            <a:chOff x="0" y="0"/>
                            <a:chExt cx="228600" cy="9144000"/>
                          </a:xfrm>
                        </wpg:grpSpPr>
                        <wps:wsp>
                          <wps:cNvPr id="1920640627" name="Rectangle 1920640627"/>
                          <wps:cNvSpPr/>
                          <wps:spPr>
                            <a:xfrm>
                              <a:off x="0" y="0"/>
                              <a:ext cx="228600" cy="9144000"/>
                            </a:xfrm>
                            <a:prstGeom prst="rect">
                              <a:avLst/>
                            </a:prstGeom>
                            <a:noFill/>
                            <a:ln>
                              <a:noFill/>
                            </a:ln>
                          </wps:spPr>
                          <wps:txbx>
                            <w:txbxContent>
                              <w:p w14:paraId="4E70447B" w14:textId="77777777" w:rsidR="00BD3F20" w:rsidRDefault="00BD3F20">
                                <w:pPr>
                                  <w:spacing w:after="0" w:line="240" w:lineRule="auto"/>
                                  <w:textDirection w:val="btLr"/>
                                </w:pPr>
                              </w:p>
                            </w:txbxContent>
                          </wps:txbx>
                          <wps:bodyPr spcFirstLastPara="1" wrap="square" lIns="91425" tIns="91425" rIns="91425" bIns="91425" anchor="ctr" anchorCtr="0">
                            <a:noAutofit/>
                          </wps:bodyPr>
                        </wps:wsp>
                        <wps:wsp>
                          <wps:cNvPr id="986461180" name="Rectangle 986461180"/>
                          <wps:cNvSpPr/>
                          <wps:spPr>
                            <a:xfrm>
                              <a:off x="0" y="0"/>
                              <a:ext cx="228600" cy="8782050"/>
                            </a:xfrm>
                            <a:prstGeom prst="rect">
                              <a:avLst/>
                            </a:prstGeom>
                            <a:solidFill>
                              <a:srgbClr val="00B0F0"/>
                            </a:solidFill>
                            <a:ln>
                              <a:noFill/>
                            </a:ln>
                          </wps:spPr>
                          <wps:txbx>
                            <w:txbxContent>
                              <w:p w14:paraId="3B92163C" w14:textId="77777777" w:rsidR="00BD3F20" w:rsidRDefault="00BD3F20">
                                <w:pPr>
                                  <w:spacing w:after="0" w:line="240" w:lineRule="auto"/>
                                  <w:textDirection w:val="btLr"/>
                                </w:pPr>
                              </w:p>
                            </w:txbxContent>
                          </wps:txbx>
                          <wps:bodyPr spcFirstLastPara="1" wrap="square" lIns="91425" tIns="91425" rIns="91425" bIns="91425" anchor="ctr" anchorCtr="0">
                            <a:noAutofit/>
                          </wps:bodyPr>
                        </wps:wsp>
                        <wps:wsp>
                          <wps:cNvPr id="480466488" name="Rectangle 480466488"/>
                          <wps:cNvSpPr/>
                          <wps:spPr>
                            <a:xfrm>
                              <a:off x="0" y="8915400"/>
                              <a:ext cx="228600" cy="228600"/>
                            </a:xfrm>
                            <a:prstGeom prst="rect">
                              <a:avLst/>
                            </a:prstGeom>
                            <a:solidFill>
                              <a:srgbClr val="00B050"/>
                            </a:solidFill>
                            <a:ln>
                              <a:noFill/>
                            </a:ln>
                          </wps:spPr>
                          <wps:txbx>
                            <w:txbxContent>
                              <w:p w14:paraId="058FC2AB" w14:textId="77777777" w:rsidR="00BD3F20" w:rsidRDefault="00BD3F20">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61E9717" id="Group 1" o:spid="_x0000_s1028" style="position:absolute;margin-left:27.5pt;margin-top:0;width:18pt;height:10in;z-index:251660288;mso-position-horizontal-relative:page;mso-position-vertical:center;mso-position-vertical-relative:page" coordorigin="52317" coordsize="228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">
                <v:group id="Group 198504492" o:spid="_x0000_s1029" style="position:absolute;left:52317;width:2286;height:75600" coordsize="228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">
                  <v:rect id="Rectangle 1920640627" o:spid="_x0000_s1030"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" filled="f" stroked="f">
                    <v:textbox inset="2.53958mm,2.53958mm,2.53958mm,2.53958mm">
                      <w:txbxContent>
                        <w:p w14:paraId="4E70447B" w14:textId="77777777" w:rsidR="00BD3F20" w:rsidRDefault="00BD3F20">
                          <w:pPr>
                            <w:spacing w:after="0" w:line="240" w:lineRule="auto"/>
                            <w:textDirection w:val="btLr"/>
                          </w:pPr>
                        </w:p>
                      </w:txbxContent>
                    </v:textbox>
                  </v:rect>
                  <v:rect id="Rectangle 986461180" o:spid="_x0000_s1031"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" fillcolor="#00b0f0" stroked="f">
                    <v:textbox inset="2.53958mm,2.53958mm,2.53958mm,2.53958mm">
                      <w:txbxContent>
                        <w:p w14:paraId="3B92163C" w14:textId="77777777" w:rsidR="00BD3F20" w:rsidRDefault="00BD3F20">
                          <w:pPr>
                            <w:spacing w:after="0" w:line="240" w:lineRule="auto"/>
                            <w:textDirection w:val="btLr"/>
                          </w:pPr>
                        </w:p>
                      </w:txbxContent>
                    </v:textbox>
                  </v:rect>
                  <v:rect id="Rectangle 480466488" o:spid="_x0000_s1032"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" fillcolor="#00b050" stroked="f">
                    <v:textbox inset="2.53958mm,2.53958mm,2.53958mm,2.53958mm">
                      <w:txbxContent>
                        <w:p w14:paraId="058FC2AB" w14:textId="77777777" w:rsidR="00BD3F20" w:rsidRDefault="00BD3F20">
                          <w:pPr>
                            <w:spacing w:after="0" w:line="240" w:lineRule="auto"/>
                            <w:textDirection w:val="btLr"/>
                          </w:pPr>
                        </w:p>
                      </w:txbxContent>
                    </v:textbox>
                  </v:rect>
                </v:group>
                <w10:wrap anchorx="page" anchory="page"/>
              </v:group>
            </w:pict>
          </mc:Fallback>
        </mc:AlternateContent>
      </w:r>
      <w:r>
        <w:br w:type="page"/>
      </w:r>
    </w:p>
    <w:p w14:paraId="00000003" w14:textId="77777777" w:rsidR="00BD3F20" w:rsidRDefault="00DB2F10">
      <w:pPr>
        <w:keepNext/>
        <w:keepLines/>
        <w:pBdr>
          <w:top w:val="nil"/>
          <w:left w:val="nil"/>
          <w:bottom w:val="nil"/>
          <w:right w:val="nil"/>
          <w:between w:val="nil"/>
        </w:pBdr>
        <w:spacing w:before="480" w:after="0" w:line="276" w:lineRule="auto"/>
        <w:rPr>
          <w:rFonts w:ascii="Play" w:eastAsia="Play" w:hAnsi="Play" w:cs="Play"/>
          <w:b/>
          <w:bCs/>
          <w:color w:val="0F4761"/>
          <w:sz w:val="28"/>
          <w:szCs w:val="28"/>
        </w:rPr>
      </w:pPr>
      <w:r>
        <w:rPr>
          <w:rFonts w:ascii="Play" w:eastAsia="Play" w:hAnsi="Play" w:cs="Play"/>
          <w:b/>
          <w:bCs/>
          <w:color w:val="0F4761"/>
          <w:sz w:val="28"/>
          <w:szCs w:val="28"/>
        </w:rPr>
        <w:lastRenderedPageBreak/>
        <w:t>Table of Contents</w:t>
      </w:r>
    </w:p>
    <w:sdt>
      <w:sdtPr>
        <w:id w:val="-2054821251"/>
        <w:docPartObj>
          <w:docPartGallery w:val="Table of Contents"/>
          <w:docPartUnique/>
        </w:docPartObj>
      </w:sdtPr>
      <w:sdtEndPr/>
      <w:sdtContent>
        <w:p w14:paraId="00000004" w14:textId="77777777" w:rsidR="00BD3F20" w:rsidRDefault="00DB2F1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r>
            <w:fldChar w:fldCharType="begin"/>
          </w:r>
          <w:r>
            <w:instrText xml:space="preserve"> TOC \h \u \z \t "Heading 1,1,Heading 2,2,Heading 3,3,"</w:instrText>
          </w:r>
          <w:r>
            <w:fldChar w:fldCharType="separate"/>
          </w:r>
          <w:hyperlink w:anchor="_heading=h.m25kb6r8356">
            <w:r w:rsidR="00BD3F20">
              <w:rPr>
                <w:rFonts w:ascii="Palatino Linotype" w:eastAsia="Palatino Linotype" w:hAnsi="Palatino Linotype" w:cs="Palatino Linotype"/>
                <w:color w:val="000000"/>
                <w:sz w:val="20"/>
                <w:szCs w:val="20"/>
              </w:rPr>
              <w:t>Introduction</w:t>
            </w:r>
            <w:r w:rsidR="00BD3F20">
              <w:rPr>
                <w:rFonts w:ascii="Palatino Linotype" w:eastAsia="Palatino Linotype" w:hAnsi="Palatino Linotype" w:cs="Palatino Linotype"/>
                <w:color w:val="000000"/>
                <w:sz w:val="20"/>
                <w:szCs w:val="20"/>
              </w:rPr>
              <w:tab/>
              <w:t>1</w:t>
            </w:r>
          </w:hyperlink>
        </w:p>
        <w:p w14:paraId="00000005"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o0xol055ulro">
            <w:r>
              <w:rPr>
                <w:rFonts w:ascii="Palatino Linotype" w:eastAsia="Palatino Linotype" w:hAnsi="Palatino Linotype" w:cs="Palatino Linotype"/>
                <w:color w:val="000000"/>
                <w:sz w:val="20"/>
                <w:szCs w:val="20"/>
              </w:rPr>
              <w:t>Purpose of the Guidelines</w:t>
            </w:r>
            <w:r>
              <w:rPr>
                <w:rFonts w:ascii="Palatino Linotype" w:eastAsia="Palatino Linotype" w:hAnsi="Palatino Linotype" w:cs="Palatino Linotype"/>
                <w:color w:val="000000"/>
                <w:sz w:val="20"/>
                <w:szCs w:val="20"/>
              </w:rPr>
              <w:tab/>
              <w:t>1</w:t>
            </w:r>
          </w:hyperlink>
        </w:p>
        <w:p w14:paraId="00000006"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fj117bdxx5ra">
            <w:r>
              <w:rPr>
                <w:rFonts w:ascii="Palatino Linotype" w:eastAsia="Palatino Linotype" w:hAnsi="Palatino Linotype" w:cs="Palatino Linotype"/>
                <w:color w:val="000000"/>
                <w:sz w:val="20"/>
                <w:szCs w:val="20"/>
              </w:rPr>
              <w:t>General Data Collection Principles</w:t>
            </w:r>
            <w:r>
              <w:rPr>
                <w:rFonts w:ascii="Palatino Linotype" w:eastAsia="Palatino Linotype" w:hAnsi="Palatino Linotype" w:cs="Palatino Linotype"/>
                <w:color w:val="000000"/>
                <w:sz w:val="20"/>
                <w:szCs w:val="20"/>
              </w:rPr>
              <w:tab/>
              <w:t>2</w:t>
            </w:r>
          </w:hyperlink>
        </w:p>
        <w:p w14:paraId="00000007"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tyhs9xtlakfj">
            <w:r>
              <w:rPr>
                <w:rFonts w:ascii="Palatino Linotype" w:eastAsia="Palatino Linotype" w:hAnsi="Palatino Linotype" w:cs="Palatino Linotype"/>
                <w:color w:val="000000"/>
                <w:sz w:val="20"/>
                <w:szCs w:val="20"/>
              </w:rPr>
              <w:t>Data Collection Tools and Guidelines</w:t>
            </w:r>
            <w:r>
              <w:rPr>
                <w:rFonts w:ascii="Palatino Linotype" w:eastAsia="Palatino Linotype" w:hAnsi="Palatino Linotype" w:cs="Palatino Linotype"/>
                <w:color w:val="000000"/>
                <w:sz w:val="20"/>
                <w:szCs w:val="20"/>
              </w:rPr>
              <w:tab/>
              <w:t>2</w:t>
            </w:r>
          </w:hyperlink>
        </w:p>
        <w:p w14:paraId="00000008" w14:textId="77777777" w:rsidR="00BD3F20" w:rsidRDefault="00BD3F20">
          <w:pPr>
            <w:pBdr>
              <w:top w:val="nil"/>
              <w:left w:val="nil"/>
              <w:bottom w:val="nil"/>
              <w:right w:val="nil"/>
              <w:between w:val="nil"/>
            </w:pBdr>
            <w:tabs>
              <w:tab w:val="left" w:pos="960"/>
              <w:tab w:val="right" w:leader="dot" w:pos="9350"/>
            </w:tabs>
            <w:spacing w:after="0"/>
            <w:ind w:left="480"/>
            <w:rPr>
              <w:rFonts w:ascii="Palatino Linotype" w:eastAsia="Palatino Linotype" w:hAnsi="Palatino Linotype" w:cs="Palatino Linotype"/>
              <w:color w:val="000000"/>
              <w:sz w:val="20"/>
              <w:szCs w:val="20"/>
            </w:rPr>
          </w:pPr>
          <w:hyperlink w:anchor="_heading=h.buks6aipofvc">
            <w:r>
              <w:rPr>
                <w:rFonts w:ascii="Palatino Linotype" w:eastAsia="Palatino Linotype" w:hAnsi="Palatino Linotype" w:cs="Palatino Linotype"/>
                <w:i/>
                <w:iCs/>
                <w:color w:val="000000"/>
                <w:sz w:val="20"/>
                <w:szCs w:val="20"/>
              </w:rPr>
              <w:t>a.</w:t>
            </w:r>
          </w:hyperlink>
          <w:hyperlink w:anchor="_heading=h.buks6aipofvc">
            <w:r>
              <w:rPr>
                <w:rFonts w:ascii="Palatino Linotype" w:eastAsia="Palatino Linotype" w:hAnsi="Palatino Linotype" w:cs="Palatino Linotype"/>
                <w:color w:val="000000"/>
                <w:sz w:val="20"/>
                <w:szCs w:val="20"/>
              </w:rPr>
              <w:tab/>
            </w:r>
          </w:hyperlink>
          <w:r>
            <w:fldChar w:fldCharType="begin"/>
          </w:r>
          <w:r>
            <w:instrText xml:space="preserve"> PAGEREF _heading=h.buks6aipofvc \h </w:instrText>
          </w:r>
          <w:r>
            <w:fldChar w:fldCharType="separate"/>
          </w:r>
          <w:r>
            <w:rPr>
              <w:rFonts w:ascii="Palatino Linotype" w:eastAsia="Palatino Linotype" w:hAnsi="Palatino Linotype" w:cs="Palatino Linotype"/>
              <w:i/>
              <w:iCs/>
              <w:color w:val="000000"/>
              <w:sz w:val="20"/>
              <w:szCs w:val="20"/>
            </w:rPr>
            <w:t>Activity Tracker</w:t>
          </w:r>
          <w:r>
            <w:rPr>
              <w:rFonts w:ascii="Palatino Linotype" w:eastAsia="Palatino Linotype" w:hAnsi="Palatino Linotype" w:cs="Palatino Linotype"/>
              <w:color w:val="000000"/>
              <w:sz w:val="20"/>
              <w:szCs w:val="20"/>
            </w:rPr>
            <w:tab/>
            <w:t>2</w:t>
          </w:r>
          <w:r>
            <w:fldChar w:fldCharType="end"/>
          </w:r>
        </w:p>
        <w:p w14:paraId="00000009" w14:textId="77777777" w:rsidR="00BD3F20" w:rsidRDefault="00BD3F20">
          <w:pPr>
            <w:pBdr>
              <w:top w:val="nil"/>
              <w:left w:val="nil"/>
              <w:bottom w:val="nil"/>
              <w:right w:val="nil"/>
              <w:between w:val="nil"/>
            </w:pBdr>
            <w:tabs>
              <w:tab w:val="left" w:pos="960"/>
              <w:tab w:val="right" w:leader="dot" w:pos="9350"/>
            </w:tabs>
            <w:spacing w:after="0"/>
            <w:ind w:left="480"/>
            <w:rPr>
              <w:rFonts w:ascii="Palatino Linotype" w:eastAsia="Palatino Linotype" w:hAnsi="Palatino Linotype" w:cs="Palatino Linotype"/>
              <w:color w:val="000000"/>
              <w:sz w:val="20"/>
              <w:szCs w:val="20"/>
            </w:rPr>
          </w:pPr>
          <w:hyperlink w:anchor="_heading=h.ontu55q9zx7n">
            <w:r>
              <w:rPr>
                <w:rFonts w:ascii="Palatino Linotype" w:eastAsia="Palatino Linotype" w:hAnsi="Palatino Linotype" w:cs="Palatino Linotype"/>
                <w:i/>
                <w:iCs/>
                <w:color w:val="000000"/>
                <w:sz w:val="20"/>
                <w:szCs w:val="20"/>
              </w:rPr>
              <w:t>b.</w:t>
            </w:r>
          </w:hyperlink>
          <w:hyperlink w:anchor="_heading=h.ontu55q9zx7n">
            <w:r>
              <w:rPr>
                <w:rFonts w:ascii="Palatino Linotype" w:eastAsia="Palatino Linotype" w:hAnsi="Palatino Linotype" w:cs="Palatino Linotype"/>
                <w:color w:val="000000"/>
                <w:sz w:val="20"/>
                <w:szCs w:val="20"/>
              </w:rPr>
              <w:tab/>
            </w:r>
          </w:hyperlink>
          <w:r>
            <w:fldChar w:fldCharType="begin"/>
          </w:r>
          <w:r>
            <w:instrText xml:space="preserve"> PAGEREF _heading=h.ontu55q9zx7n \h </w:instrText>
          </w:r>
          <w:r>
            <w:fldChar w:fldCharType="separate"/>
          </w:r>
          <w:r>
            <w:rPr>
              <w:rFonts w:ascii="Palatino Linotype" w:eastAsia="Palatino Linotype" w:hAnsi="Palatino Linotype" w:cs="Palatino Linotype"/>
              <w:i/>
              <w:iCs/>
              <w:color w:val="000000"/>
              <w:sz w:val="20"/>
              <w:szCs w:val="20"/>
            </w:rPr>
            <w:t>Beneficiary Registry</w:t>
          </w:r>
          <w:r>
            <w:rPr>
              <w:rFonts w:ascii="Palatino Linotype" w:eastAsia="Palatino Linotype" w:hAnsi="Palatino Linotype" w:cs="Palatino Linotype"/>
              <w:color w:val="000000"/>
              <w:sz w:val="20"/>
              <w:szCs w:val="20"/>
            </w:rPr>
            <w:tab/>
            <w:t>3</w:t>
          </w:r>
          <w:r>
            <w:fldChar w:fldCharType="end"/>
          </w:r>
        </w:p>
        <w:p w14:paraId="0000000A" w14:textId="77777777" w:rsidR="00BD3F20" w:rsidRDefault="00BD3F20">
          <w:pPr>
            <w:pBdr>
              <w:top w:val="nil"/>
              <w:left w:val="nil"/>
              <w:bottom w:val="nil"/>
              <w:right w:val="nil"/>
              <w:between w:val="nil"/>
            </w:pBdr>
            <w:tabs>
              <w:tab w:val="left" w:pos="960"/>
              <w:tab w:val="right" w:leader="dot" w:pos="9350"/>
            </w:tabs>
            <w:spacing w:after="0"/>
            <w:ind w:left="480"/>
            <w:rPr>
              <w:rFonts w:ascii="Palatino Linotype" w:eastAsia="Palatino Linotype" w:hAnsi="Palatino Linotype" w:cs="Palatino Linotype"/>
              <w:color w:val="000000"/>
              <w:sz w:val="20"/>
              <w:szCs w:val="20"/>
            </w:rPr>
          </w:pPr>
          <w:hyperlink w:anchor="_heading=h.ab3sgjsh88j4">
            <w:r>
              <w:rPr>
                <w:rFonts w:ascii="Palatino Linotype" w:eastAsia="Palatino Linotype" w:hAnsi="Palatino Linotype" w:cs="Palatino Linotype"/>
                <w:i/>
                <w:iCs/>
                <w:color w:val="000000"/>
                <w:sz w:val="20"/>
                <w:szCs w:val="20"/>
              </w:rPr>
              <w:t>c.</w:t>
            </w:r>
          </w:hyperlink>
          <w:hyperlink w:anchor="_heading=h.ab3sgjsh88j4">
            <w:r>
              <w:rPr>
                <w:rFonts w:ascii="Palatino Linotype" w:eastAsia="Palatino Linotype" w:hAnsi="Palatino Linotype" w:cs="Palatino Linotype"/>
                <w:color w:val="000000"/>
                <w:sz w:val="20"/>
                <w:szCs w:val="20"/>
              </w:rPr>
              <w:tab/>
            </w:r>
          </w:hyperlink>
          <w:r>
            <w:fldChar w:fldCharType="begin"/>
          </w:r>
          <w:r>
            <w:instrText xml:space="preserve"> PAGEREF _heading=h.ab3sgjsh88j4 \h </w:instrText>
          </w:r>
          <w:r>
            <w:fldChar w:fldCharType="separate"/>
          </w:r>
          <w:r>
            <w:rPr>
              <w:rFonts w:ascii="Palatino Linotype" w:eastAsia="Palatino Linotype" w:hAnsi="Palatino Linotype" w:cs="Palatino Linotype"/>
              <w:i/>
              <w:iCs/>
              <w:color w:val="000000"/>
              <w:sz w:val="20"/>
              <w:szCs w:val="20"/>
            </w:rPr>
            <w:t>Site Verification &amp; Assets Functionality Checklist</w:t>
          </w:r>
          <w:r>
            <w:rPr>
              <w:rFonts w:ascii="Palatino Linotype" w:eastAsia="Palatino Linotype" w:hAnsi="Palatino Linotype" w:cs="Palatino Linotype"/>
              <w:color w:val="000000"/>
              <w:sz w:val="20"/>
              <w:szCs w:val="20"/>
            </w:rPr>
            <w:tab/>
            <w:t>4</w:t>
          </w:r>
          <w:r>
            <w:fldChar w:fldCharType="end"/>
          </w:r>
        </w:p>
        <w:p w14:paraId="0000000B" w14:textId="77777777" w:rsidR="00BD3F20" w:rsidRDefault="00BD3F20">
          <w:pPr>
            <w:pBdr>
              <w:top w:val="nil"/>
              <w:left w:val="nil"/>
              <w:bottom w:val="nil"/>
              <w:right w:val="nil"/>
              <w:between w:val="nil"/>
            </w:pBdr>
            <w:tabs>
              <w:tab w:val="left" w:pos="960"/>
              <w:tab w:val="right" w:leader="dot" w:pos="9350"/>
            </w:tabs>
            <w:spacing w:after="0"/>
            <w:ind w:left="480"/>
            <w:rPr>
              <w:rFonts w:ascii="Palatino Linotype" w:eastAsia="Palatino Linotype" w:hAnsi="Palatino Linotype" w:cs="Palatino Linotype"/>
              <w:color w:val="000000"/>
              <w:sz w:val="20"/>
              <w:szCs w:val="20"/>
            </w:rPr>
          </w:pPr>
          <w:hyperlink w:anchor="_heading=h.rznlnzhh1vb9">
            <w:r>
              <w:rPr>
                <w:rFonts w:ascii="Palatino Linotype" w:eastAsia="Palatino Linotype" w:hAnsi="Palatino Linotype" w:cs="Palatino Linotype"/>
                <w:i/>
                <w:iCs/>
                <w:color w:val="000000"/>
                <w:sz w:val="20"/>
                <w:szCs w:val="20"/>
              </w:rPr>
              <w:t>d.</w:t>
            </w:r>
          </w:hyperlink>
          <w:hyperlink w:anchor="_heading=h.rznlnzhh1vb9">
            <w:r>
              <w:rPr>
                <w:rFonts w:ascii="Palatino Linotype" w:eastAsia="Palatino Linotype" w:hAnsi="Palatino Linotype" w:cs="Palatino Linotype"/>
                <w:color w:val="000000"/>
                <w:sz w:val="20"/>
                <w:szCs w:val="20"/>
              </w:rPr>
              <w:tab/>
            </w:r>
          </w:hyperlink>
          <w:r>
            <w:fldChar w:fldCharType="begin"/>
          </w:r>
          <w:r>
            <w:instrText xml:space="preserve"> PAGEREF _heading=h.rznlnzhh1vb9 \h </w:instrText>
          </w:r>
          <w:r>
            <w:fldChar w:fldCharType="separate"/>
          </w:r>
          <w:r>
            <w:rPr>
              <w:rFonts w:ascii="Palatino Linotype" w:eastAsia="Palatino Linotype" w:hAnsi="Palatino Linotype" w:cs="Palatino Linotype"/>
              <w:i/>
              <w:iCs/>
              <w:color w:val="000000"/>
              <w:sz w:val="20"/>
              <w:szCs w:val="20"/>
            </w:rPr>
            <w:t>GESI Tracker</w:t>
          </w:r>
          <w:r>
            <w:rPr>
              <w:rFonts w:ascii="Palatino Linotype" w:eastAsia="Palatino Linotype" w:hAnsi="Palatino Linotype" w:cs="Palatino Linotype"/>
              <w:color w:val="000000"/>
              <w:sz w:val="20"/>
              <w:szCs w:val="20"/>
            </w:rPr>
            <w:tab/>
            <w:t>5</w:t>
          </w:r>
          <w:r>
            <w:fldChar w:fldCharType="end"/>
          </w:r>
        </w:p>
        <w:p w14:paraId="0000000C" w14:textId="77777777" w:rsidR="00BD3F20" w:rsidRDefault="00BD3F20">
          <w:pPr>
            <w:pBdr>
              <w:top w:val="nil"/>
              <w:left w:val="nil"/>
              <w:bottom w:val="nil"/>
              <w:right w:val="nil"/>
              <w:between w:val="nil"/>
            </w:pBdr>
            <w:tabs>
              <w:tab w:val="left" w:pos="960"/>
              <w:tab w:val="right" w:leader="dot" w:pos="9350"/>
            </w:tabs>
            <w:spacing w:after="0"/>
            <w:ind w:left="480"/>
            <w:rPr>
              <w:rFonts w:ascii="Palatino Linotype" w:eastAsia="Palatino Linotype" w:hAnsi="Palatino Linotype" w:cs="Palatino Linotype"/>
              <w:color w:val="000000"/>
              <w:sz w:val="20"/>
              <w:szCs w:val="20"/>
            </w:rPr>
          </w:pPr>
          <w:hyperlink w:anchor="_heading=h.ioy3lakusuj4">
            <w:r>
              <w:rPr>
                <w:rFonts w:ascii="Palatino Linotype" w:eastAsia="Palatino Linotype" w:hAnsi="Palatino Linotype" w:cs="Palatino Linotype"/>
                <w:i/>
                <w:iCs/>
                <w:color w:val="000000"/>
                <w:sz w:val="20"/>
                <w:szCs w:val="20"/>
              </w:rPr>
              <w:t>e.</w:t>
            </w:r>
          </w:hyperlink>
          <w:hyperlink w:anchor="_heading=h.ioy3lakusuj4">
            <w:r>
              <w:rPr>
                <w:rFonts w:ascii="Palatino Linotype" w:eastAsia="Palatino Linotype" w:hAnsi="Palatino Linotype" w:cs="Palatino Linotype"/>
                <w:color w:val="000000"/>
                <w:sz w:val="20"/>
                <w:szCs w:val="20"/>
              </w:rPr>
              <w:tab/>
            </w:r>
          </w:hyperlink>
          <w:r>
            <w:fldChar w:fldCharType="begin"/>
          </w:r>
          <w:r>
            <w:instrText xml:space="preserve"> PAGEREF _heading=h.ioy3lakusuj4 \h </w:instrText>
          </w:r>
          <w:r>
            <w:fldChar w:fldCharType="separate"/>
          </w:r>
          <w:r>
            <w:rPr>
              <w:rFonts w:ascii="Palatino Linotype" w:eastAsia="Palatino Linotype" w:hAnsi="Palatino Linotype" w:cs="Palatino Linotype"/>
              <w:i/>
              <w:iCs/>
              <w:color w:val="000000"/>
              <w:sz w:val="20"/>
              <w:szCs w:val="20"/>
            </w:rPr>
            <w:t>Partnership Tracker</w:t>
          </w:r>
          <w:r>
            <w:rPr>
              <w:rFonts w:ascii="Palatino Linotype" w:eastAsia="Palatino Linotype" w:hAnsi="Palatino Linotype" w:cs="Palatino Linotype"/>
              <w:color w:val="000000"/>
              <w:sz w:val="20"/>
              <w:szCs w:val="20"/>
            </w:rPr>
            <w:tab/>
            <w:t>5</w:t>
          </w:r>
          <w:r>
            <w:fldChar w:fldCharType="end"/>
          </w:r>
        </w:p>
        <w:p w14:paraId="0000000D"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wzier57ta9g2">
            <w:r>
              <w:rPr>
                <w:rFonts w:ascii="Palatino Linotype" w:eastAsia="Palatino Linotype" w:hAnsi="Palatino Linotype" w:cs="Palatino Linotype"/>
                <w:color w:val="000000"/>
                <w:sz w:val="20"/>
                <w:szCs w:val="20"/>
              </w:rPr>
              <w:t>Data Quality Assurance</w:t>
            </w:r>
            <w:r>
              <w:rPr>
                <w:rFonts w:ascii="Palatino Linotype" w:eastAsia="Palatino Linotype" w:hAnsi="Palatino Linotype" w:cs="Palatino Linotype"/>
                <w:color w:val="000000"/>
                <w:sz w:val="20"/>
                <w:szCs w:val="20"/>
              </w:rPr>
              <w:tab/>
              <w:t>6</w:t>
            </w:r>
          </w:hyperlink>
        </w:p>
        <w:p w14:paraId="0000000E"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6eou9cqkojsn">
            <w:r>
              <w:rPr>
                <w:rFonts w:ascii="Palatino Linotype" w:eastAsia="Palatino Linotype" w:hAnsi="Palatino Linotype" w:cs="Palatino Linotype"/>
                <w:color w:val="000000"/>
                <w:sz w:val="20"/>
                <w:szCs w:val="20"/>
              </w:rPr>
              <w:t>Reporting and Use of Data</w:t>
            </w:r>
            <w:r>
              <w:rPr>
                <w:rFonts w:ascii="Palatino Linotype" w:eastAsia="Palatino Linotype" w:hAnsi="Palatino Linotype" w:cs="Palatino Linotype"/>
                <w:color w:val="000000"/>
                <w:sz w:val="20"/>
                <w:szCs w:val="20"/>
              </w:rPr>
              <w:tab/>
              <w:t>6</w:t>
            </w:r>
          </w:hyperlink>
        </w:p>
        <w:p w14:paraId="0000000F" w14:textId="77777777" w:rsidR="00BD3F20" w:rsidRDefault="00BD3F20">
          <w:pPr>
            <w:pBdr>
              <w:top w:val="nil"/>
              <w:left w:val="nil"/>
              <w:bottom w:val="nil"/>
              <w:right w:val="nil"/>
              <w:between w:val="nil"/>
            </w:pBdr>
            <w:tabs>
              <w:tab w:val="right" w:leader="dot" w:pos="9350"/>
            </w:tabs>
            <w:spacing w:after="0"/>
            <w:ind w:left="480"/>
            <w:rPr>
              <w:rFonts w:ascii="Palatino Linotype" w:eastAsia="Palatino Linotype" w:hAnsi="Palatino Linotype" w:cs="Palatino Linotype"/>
              <w:color w:val="000000"/>
              <w:sz w:val="20"/>
              <w:szCs w:val="20"/>
            </w:rPr>
          </w:pPr>
          <w:hyperlink w:anchor="_heading=h.aphoxn7e7st0">
            <w:r>
              <w:rPr>
                <w:rFonts w:ascii="Palatino Linotype" w:eastAsia="Palatino Linotype" w:hAnsi="Palatino Linotype" w:cs="Palatino Linotype"/>
                <w:color w:val="000000"/>
                <w:sz w:val="20"/>
                <w:szCs w:val="20"/>
              </w:rPr>
              <w:t>Roles and Responsibilities</w:t>
            </w:r>
            <w:r>
              <w:rPr>
                <w:rFonts w:ascii="Palatino Linotype" w:eastAsia="Palatino Linotype" w:hAnsi="Palatino Linotype" w:cs="Palatino Linotype"/>
                <w:color w:val="000000"/>
                <w:sz w:val="20"/>
                <w:szCs w:val="20"/>
              </w:rPr>
              <w:tab/>
              <w:t>7</w:t>
            </w:r>
          </w:hyperlink>
        </w:p>
        <w:p w14:paraId="00000010" w14:textId="77777777" w:rsidR="00BD3F20" w:rsidRDefault="00BD3F20">
          <w:pPr>
            <w:pBdr>
              <w:top w:val="nil"/>
              <w:left w:val="nil"/>
              <w:bottom w:val="nil"/>
              <w:right w:val="nil"/>
              <w:between w:val="nil"/>
            </w:pBdr>
            <w:tabs>
              <w:tab w:val="right" w:leader="dot" w:pos="9350"/>
            </w:tabs>
            <w:spacing w:after="0"/>
            <w:ind w:left="480"/>
            <w:rPr>
              <w:color w:val="000000"/>
              <w:sz w:val="20"/>
              <w:szCs w:val="20"/>
            </w:rPr>
          </w:pPr>
          <w:hyperlink w:anchor="_heading=h.rssflibs95tx">
            <w:r>
              <w:rPr>
                <w:rFonts w:ascii="Palatino Linotype" w:eastAsia="Palatino Linotype" w:hAnsi="Palatino Linotype" w:cs="Palatino Linotype"/>
                <w:color w:val="000000"/>
                <w:sz w:val="20"/>
                <w:szCs w:val="20"/>
              </w:rPr>
              <w:t>Conclusion</w:t>
            </w:r>
            <w:r>
              <w:rPr>
                <w:rFonts w:ascii="Palatino Linotype" w:eastAsia="Palatino Linotype" w:hAnsi="Palatino Linotype" w:cs="Palatino Linotype"/>
                <w:color w:val="000000"/>
                <w:sz w:val="20"/>
                <w:szCs w:val="20"/>
              </w:rPr>
              <w:tab/>
              <w:t>7</w:t>
            </w:r>
          </w:hyperlink>
        </w:p>
        <w:p w14:paraId="00000011" w14:textId="77777777" w:rsidR="00BD3F20" w:rsidRDefault="00DB2F10">
          <w:r>
            <w:fldChar w:fldCharType="end"/>
          </w:r>
        </w:p>
      </w:sdtContent>
    </w:sdt>
    <w:p w14:paraId="00000012" w14:textId="77777777" w:rsidR="00BD3F20" w:rsidRDefault="00BD3F20">
      <w:pPr>
        <w:pStyle w:val="Heading3"/>
      </w:pPr>
    </w:p>
    <w:p w14:paraId="00000013" w14:textId="77777777" w:rsidR="00BD3F20" w:rsidRDefault="00BD3F20">
      <w:pPr>
        <w:pStyle w:val="Heading3"/>
      </w:pPr>
      <w:bookmarkStart w:id="0" w:name="_heading=h.m25kb6r8356" w:colFirst="0" w:colLast="0"/>
      <w:bookmarkEnd w:id="0"/>
    </w:p>
    <w:p w14:paraId="00000014" w14:textId="77777777" w:rsidR="00BD3F20" w:rsidRDefault="00BD3F20">
      <w:pPr>
        <w:pStyle w:val="Heading3"/>
      </w:pPr>
    </w:p>
    <w:p w14:paraId="00000015" w14:textId="77777777" w:rsidR="00BD3F20" w:rsidRDefault="00BD3F20">
      <w:pPr>
        <w:pStyle w:val="Heading3"/>
      </w:pPr>
    </w:p>
    <w:p w14:paraId="00000016" w14:textId="77777777" w:rsidR="00BD3F20" w:rsidRDefault="00BD3F20">
      <w:pPr>
        <w:pStyle w:val="Heading3"/>
      </w:pPr>
    </w:p>
    <w:p w14:paraId="00000017" w14:textId="77777777" w:rsidR="00BD3F20" w:rsidRDefault="00BD3F20">
      <w:pPr>
        <w:pStyle w:val="Heading3"/>
      </w:pPr>
    </w:p>
    <w:p w14:paraId="00000018" w14:textId="77777777" w:rsidR="00BD3F20" w:rsidRDefault="00BD3F20">
      <w:pPr>
        <w:pStyle w:val="Heading3"/>
      </w:pPr>
    </w:p>
    <w:p w14:paraId="00000019" w14:textId="77777777" w:rsidR="00BD3F20" w:rsidRDefault="00BD3F20">
      <w:pPr>
        <w:pStyle w:val="Heading3"/>
      </w:pPr>
    </w:p>
    <w:p w14:paraId="0000001A" w14:textId="77777777" w:rsidR="00BD3F20" w:rsidRDefault="00BD3F20">
      <w:pPr>
        <w:pStyle w:val="Heading3"/>
      </w:pPr>
    </w:p>
    <w:p w14:paraId="0000001B" w14:textId="77777777" w:rsidR="00BD3F20" w:rsidRDefault="00BD3F20">
      <w:pPr>
        <w:pStyle w:val="Heading3"/>
      </w:pPr>
    </w:p>
    <w:p w14:paraId="0000001C" w14:textId="77777777" w:rsidR="00BD3F20" w:rsidRDefault="00BD3F20">
      <w:pPr>
        <w:pStyle w:val="Heading3"/>
      </w:pPr>
    </w:p>
    <w:p w14:paraId="0000001D" w14:textId="77777777" w:rsidR="00BD3F20" w:rsidRDefault="00BD3F20"/>
    <w:p w14:paraId="0000001E" w14:textId="48818C3C" w:rsidR="00BD3F20" w:rsidRDefault="00BD3F20"/>
    <w:p w14:paraId="0000001F" w14:textId="77777777" w:rsidR="00BD3F20" w:rsidRDefault="00BD3F20"/>
    <w:p w14:paraId="00000020" w14:textId="77777777" w:rsidR="00BD3F20" w:rsidRDefault="00DB2F10">
      <w:pPr>
        <w:pStyle w:val="Heading3"/>
      </w:pPr>
      <w:r>
        <w:t>Introduction</w:t>
      </w:r>
    </w:p>
    <w:p w14:paraId="00000021" w14:textId="421A1818"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 CORE Project requires a structured and standardised approach to data collection across all participating countries to ensure that monitoring, evaluation, </w:t>
      </w:r>
      <w:r w:rsidR="00FB774C">
        <w:rPr>
          <w:rFonts w:ascii="Palatino Linotype" w:eastAsia="Palatino Linotype" w:hAnsi="Palatino Linotype" w:cs="Palatino Linotype"/>
          <w:color w:val="000000"/>
        </w:rPr>
        <w:t>accountability and</w:t>
      </w:r>
      <w:r>
        <w:rPr>
          <w:rFonts w:ascii="Palatino Linotype" w:eastAsia="Palatino Linotype" w:hAnsi="Palatino Linotype" w:cs="Palatino Linotype"/>
          <w:color w:val="000000"/>
        </w:rPr>
        <w:t xml:space="preserve"> learning (MEAL) processes remain consistent, credible, and useful for decision-making. Data collection tools serve as the primary mechanism to support Integrate</w:t>
      </w:r>
      <w:r w:rsidRPr="002758AB">
        <w:rPr>
          <w:rFonts w:ascii="Palatino Linotype" w:eastAsia="Palatino Linotype" w:hAnsi="Palatino Linotype" w:cs="Palatino Linotype"/>
        </w:rPr>
        <w:t xml:space="preserve">d Gender responsive (IGR) </w:t>
      </w:r>
      <w:r w:rsidR="00290C8B">
        <w:rPr>
          <w:rFonts w:ascii="Palatino Linotype" w:eastAsia="Palatino Linotype" w:hAnsi="Palatino Linotype" w:cs="Palatino Linotype"/>
        </w:rPr>
        <w:t xml:space="preserve">Eco-system-based Adaptation </w:t>
      </w:r>
      <w:r w:rsidRPr="002758AB">
        <w:rPr>
          <w:rFonts w:ascii="Palatino Linotype" w:eastAsia="Palatino Linotype" w:hAnsi="Palatino Linotype" w:cs="Palatino Linotype"/>
        </w:rPr>
        <w:t>(EbA) and Circular Economy (</w:t>
      </w:r>
      <w:r w:rsidR="00FB774C" w:rsidRPr="002758AB">
        <w:rPr>
          <w:rFonts w:ascii="Palatino Linotype" w:eastAsia="Palatino Linotype" w:hAnsi="Palatino Linotype" w:cs="Palatino Linotype"/>
        </w:rPr>
        <w:t>CE) initiatives</w:t>
      </w:r>
      <w:r w:rsidRPr="002758AB">
        <w:rPr>
          <w:rFonts w:ascii="Palatino Linotype" w:eastAsia="Palatino Linotype" w:hAnsi="Palatino Linotype" w:cs="Palatino Linotype"/>
        </w:rPr>
        <w:t xml:space="preserve"> CE are </w:t>
      </w:r>
      <w:r w:rsidR="00FB774C" w:rsidRPr="002758AB">
        <w:rPr>
          <w:rFonts w:ascii="Palatino Linotype" w:eastAsia="Palatino Linotype" w:hAnsi="Palatino Linotype" w:cs="Palatino Linotype"/>
        </w:rPr>
        <w:t xml:space="preserve">documented </w:t>
      </w:r>
      <w:r w:rsidR="00FB774C">
        <w:rPr>
          <w:rFonts w:ascii="Palatino Linotype" w:eastAsia="Palatino Linotype" w:hAnsi="Palatino Linotype" w:cs="Palatino Linotype"/>
          <w:color w:val="000000"/>
        </w:rPr>
        <w:t>across</w:t>
      </w:r>
      <w:r w:rsidRPr="002758AB">
        <w:rPr>
          <w:rFonts w:ascii="Palatino Linotype" w:eastAsia="Palatino Linotype" w:hAnsi="Palatino Linotype" w:cs="Palatino Linotype"/>
        </w:rPr>
        <w:t xml:space="preserve"> </w:t>
      </w:r>
      <w:r>
        <w:rPr>
          <w:rFonts w:ascii="Palatino Linotype" w:eastAsia="Palatino Linotype" w:hAnsi="Palatino Linotype" w:cs="Palatino Linotype"/>
          <w:color w:val="000000"/>
        </w:rPr>
        <w:t xml:space="preserve">the </w:t>
      </w:r>
      <w:r w:rsidRPr="002758AB">
        <w:rPr>
          <w:rFonts w:ascii="Palatino Linotype" w:eastAsia="Palatino Linotype" w:hAnsi="Palatino Linotype" w:cs="Palatino Linotype"/>
        </w:rPr>
        <w:t>G</w:t>
      </w:r>
      <w:r>
        <w:rPr>
          <w:rFonts w:ascii="Palatino Linotype" w:eastAsia="Palatino Linotype" w:hAnsi="Palatino Linotype" w:cs="Palatino Linotype"/>
          <w:color w:val="000000"/>
        </w:rPr>
        <w:t xml:space="preserve">ender Smart </w:t>
      </w:r>
      <w:r w:rsidRPr="002758AB">
        <w:rPr>
          <w:rFonts w:ascii="Palatino Linotype" w:eastAsia="Palatino Linotype" w:hAnsi="Palatino Linotype" w:cs="Palatino Linotype"/>
        </w:rPr>
        <w:t>Facility</w:t>
      </w:r>
      <w:r>
        <w:rPr>
          <w:rFonts w:ascii="Palatino Linotype" w:eastAsia="Palatino Linotype" w:hAnsi="Palatino Linotype" w:cs="Palatino Linotype"/>
          <w:color w:val="000000"/>
        </w:rPr>
        <w:t xml:space="preserve"> (GSF) project activities, outputs, and outcomes are documented and analysed. When these tools are used correctly, they provide reliable evidence that supports accountability, reporting, and adaptive management.</w:t>
      </w:r>
    </w:p>
    <w:p w14:paraId="00000022" w14:textId="6BE8548E"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This guideline document provides comprehensive instructions for the use of each IGR MEAL data collection tool developed under the CORE Project. It explains the purpose of each tool, outlines how it should be used, and defines all data capture points to ensure clarity and consistency. The guidelines are intended for use across all eight participating countries and are designed to strengthen the capacity of implementing partners and project staff to collect and manage data effectively.</w:t>
      </w:r>
    </w:p>
    <w:p w14:paraId="00000023" w14:textId="77777777" w:rsidR="00BD3F20" w:rsidRDefault="00DB2F10">
      <w:pPr>
        <w:pStyle w:val="Heading3"/>
      </w:pPr>
      <w:bookmarkStart w:id="1" w:name="_heading=h.o0xol055ulro" w:colFirst="0" w:colLast="0"/>
      <w:bookmarkEnd w:id="1"/>
      <w:r>
        <w:t>Purpose of the Guidelines</w:t>
      </w:r>
    </w:p>
    <w:p w14:paraId="00000024" w14:textId="1B673C0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These guidelines aim to ensure that all users of the CORE GSF Project</w:t>
      </w:r>
      <w:r w:rsidRPr="002758AB">
        <w:rPr>
          <w:rFonts w:ascii="Palatino Linotype" w:eastAsia="Palatino Linotype" w:hAnsi="Palatino Linotype" w:cs="Palatino Linotype"/>
        </w:rPr>
        <w:t xml:space="preserve">’s </w:t>
      </w:r>
      <w:r w:rsidR="00FB774C" w:rsidRPr="002758AB">
        <w:rPr>
          <w:rFonts w:ascii="Palatino Linotype" w:eastAsia="Palatino Linotype" w:hAnsi="Palatino Linotype" w:cs="Palatino Linotype"/>
        </w:rPr>
        <w:t xml:space="preserve">IGR </w:t>
      </w:r>
      <w:r w:rsidR="00FB774C">
        <w:rPr>
          <w:rFonts w:ascii="Palatino Linotype" w:eastAsia="Palatino Linotype" w:hAnsi="Palatino Linotype" w:cs="Palatino Linotype"/>
          <w:color w:val="000000"/>
        </w:rPr>
        <w:t>data</w:t>
      </w:r>
      <w:r>
        <w:rPr>
          <w:rFonts w:ascii="Palatino Linotype" w:eastAsia="Palatino Linotype" w:hAnsi="Palatino Linotype" w:cs="Palatino Linotype"/>
          <w:color w:val="000000"/>
        </w:rPr>
        <w:t xml:space="preserve"> collection tools apply a consistent and standardised approach when capturing and recording data (</w:t>
      </w:r>
      <w:r w:rsidRPr="002758AB">
        <w:rPr>
          <w:rFonts w:ascii="Palatino Linotype" w:eastAsia="Palatino Linotype" w:hAnsi="Palatino Linotype" w:cs="Palatino Linotype"/>
        </w:rPr>
        <w:t>disaggregated by gender (if-self-declared), age, geographic location -country)</w:t>
      </w:r>
      <w:r>
        <w:rPr>
          <w:rFonts w:ascii="Palatino Linotype" w:eastAsia="Palatino Linotype" w:hAnsi="Palatino Linotype" w:cs="Palatino Linotype"/>
          <w:color w:val="000000"/>
        </w:rPr>
        <w:t xml:space="preserve"> . By clearly defining each data field and its intended meaning, the guidelines reduce ambiguity and minimise errors in data entry. They also support alignment with CORE</w:t>
      </w:r>
      <w:r w:rsidRPr="002758AB">
        <w:rPr>
          <w:rFonts w:ascii="Palatino Linotype" w:eastAsia="Palatino Linotype" w:hAnsi="Palatino Linotype" w:cs="Palatino Linotype"/>
        </w:rPr>
        <w:t>’s PMF’s</w:t>
      </w:r>
      <w:r>
        <w:rPr>
          <w:rFonts w:ascii="Palatino Linotype" w:eastAsia="Palatino Linotype" w:hAnsi="Palatino Linotype" w:cs="Palatino Linotype"/>
          <w:color w:val="000000"/>
        </w:rPr>
        <w:t xml:space="preserve"> indicators and reporting frameworks, ensuring that all data collected contributes directly to project-level and regional results.</w:t>
      </w:r>
    </w:p>
    <w:p w14:paraId="00000025" w14:textId="6B4BAD69"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In addition, the guidelines are intended to improve the overall quality, completeness, and reliability of the IGR MEAL data. They provide a reference for training and ongoing support to project staff and partners, enabling them to carry out their MEL responsibilities more effectively. Ultimately, the use of these guidelines will strengthen evidence-based decision-making and enhance the impact of the CORE Project.</w:t>
      </w:r>
    </w:p>
    <w:p w14:paraId="00000026" w14:textId="77777777" w:rsidR="00BD3F20" w:rsidRDefault="00DB2F10">
      <w:pPr>
        <w:pStyle w:val="Heading3"/>
      </w:pPr>
      <w:bookmarkStart w:id="2" w:name="_heading=h.fj117bdxx5ra" w:colFirst="0" w:colLast="0"/>
      <w:bookmarkEnd w:id="2"/>
      <w:r>
        <w:lastRenderedPageBreak/>
        <w:t>General Data Collection Principles</w:t>
      </w:r>
    </w:p>
    <w:p w14:paraId="00000027"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All individuals responsible for data collection must apply a set of core principles to ensure that the information captured is both credible and useful. Data must be recorded accurately, reflecting exactly what was observed or reported during project implementation. Users must ensure that all required fields are completed fully, as incomplete data reduces the reliability of analysis and reporting.</w:t>
      </w:r>
    </w:p>
    <w:p w14:paraId="00000028"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Consistency is essential, and users must apply the definitions provided in this guideline document when completing each tool. Data should be entered in a timely manner, ideally immediately after activities occur, to reduce the risk of recall errors. At all times, users must respect confidentiality by safeguarding personal and sensitive information, particularly when handling beneficiary data.</w:t>
      </w:r>
    </w:p>
    <w:p w14:paraId="00000029"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Furthermore, users must ensure that data is disaggregated appropriately, especially by sex, age, and other relevant Gender Equality and Social Inclusion (GESI) variables. This disaggregation allows the project to assess equity and inclusion and ensures that no groups are overlooked in implementation or reporting.</w:t>
      </w:r>
    </w:p>
    <w:p w14:paraId="0000002A" w14:textId="77777777" w:rsidR="00BD3F20" w:rsidRDefault="00DB2F10">
      <w:pPr>
        <w:pStyle w:val="Heading3"/>
      </w:pPr>
      <w:bookmarkStart w:id="3" w:name="_heading=h.tyhs9xtlakfj" w:colFirst="0" w:colLast="0"/>
      <w:bookmarkEnd w:id="3"/>
      <w:r>
        <w:t>Data Collection Tools and Guidelines</w:t>
      </w:r>
    </w:p>
    <w:p w14:paraId="0000002B" w14:textId="77777777" w:rsidR="00BD3F20" w:rsidRDefault="00DB2F10" w:rsidP="00C448DD">
      <w:pPr>
        <w:pStyle w:val="Heading3"/>
        <w:numPr>
          <w:ilvl w:val="0"/>
          <w:numId w:val="4"/>
        </w:numPr>
      </w:pPr>
      <w:bookmarkStart w:id="4" w:name="_heading=h.buks6aipofvc" w:colFirst="0" w:colLast="0"/>
      <w:bookmarkEnd w:id="4"/>
      <w:r>
        <w:t>Activity Tracker</w:t>
      </w:r>
    </w:p>
    <w:p w14:paraId="0000002C"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Activity Tracker serves as a foundational tool for documenting all project activities and monitoring implementation progress. It captures detailed information on what activities are conducted, where and when they take place, who participates, and what immediate outputs are achieved. This tool enables project teams to track implementation against plans and ensures that all activities are clearly linked to CORE indicators.</w:t>
      </w:r>
    </w:p>
    <w:p w14:paraId="0000002D"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Project staff and implementing partners are responsible for completing the Activity Tracker immediately after each activity. By maintaining up-to-date records, the tool provides a reliable source of information for reporting and performance monitoring. It also supports the identification of implementation challenges and follow-up actions, enabling teams to respond proactively and improve delivery.</w:t>
      </w:r>
    </w:p>
    <w:p w14:paraId="0000002E" w14:textId="77777777" w:rsidR="00BD3F20" w:rsidRDefault="00DB2F10">
      <w:pPr>
        <w:spacing w:before="280" w:after="280" w:line="240" w:lineRule="auto"/>
        <w:jc w:val="both"/>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Data Capture Points and Definitions</w:t>
      </w:r>
    </w:p>
    <w:tbl>
      <w:tblPr>
        <w:tblStyle w:val="a"/>
        <w:tblW w:w="9350" w:type="dxa"/>
        <w:tblInd w:w="0" w:type="dxa"/>
        <w:tblBorders>
          <w:top w:val="single" w:sz="4" w:space="0" w:color="60CBF3"/>
          <w:left w:val="single" w:sz="4" w:space="0" w:color="60CBF3"/>
          <w:bottom w:val="single" w:sz="4" w:space="0" w:color="60CBF3"/>
          <w:right w:val="single" w:sz="4" w:space="0" w:color="60CBF3"/>
          <w:insideH w:val="single" w:sz="4" w:space="0" w:color="60CBF3"/>
          <w:insideV w:val="single" w:sz="4" w:space="0" w:color="60CBF3"/>
        </w:tblBorders>
        <w:tblLayout w:type="fixed"/>
        <w:tblLook w:val="04A0" w:firstRow="1" w:lastRow="0" w:firstColumn="1" w:lastColumn="0" w:noHBand="0" w:noVBand="1"/>
      </w:tblPr>
      <w:tblGrid>
        <w:gridCol w:w="3302"/>
        <w:gridCol w:w="6048"/>
      </w:tblGrid>
      <w:tr w:rsidR="00BD3F20" w14:paraId="772BD78F" w14:textId="77777777" w:rsidTr="00BD3F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02" w:type="dxa"/>
          </w:tcPr>
          <w:p w14:paraId="0000002F"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lastRenderedPageBreak/>
              <w:t>Field</w:t>
            </w:r>
          </w:p>
        </w:tc>
        <w:tc>
          <w:tcPr>
            <w:tcW w:w="6048" w:type="dxa"/>
          </w:tcPr>
          <w:p w14:paraId="00000030" w14:textId="77777777" w:rsidR="00BD3F20" w:rsidRDefault="00DB2F10">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Definition / What It Means</w:t>
            </w:r>
          </w:p>
        </w:tc>
      </w:tr>
      <w:tr w:rsidR="00BD3F20" w14:paraId="67F9870D"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3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Activity ID</w:t>
            </w:r>
          </w:p>
        </w:tc>
        <w:tc>
          <w:tcPr>
            <w:tcW w:w="6048" w:type="dxa"/>
          </w:tcPr>
          <w:p w14:paraId="00000032"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Unique identifier assigned to each activity</w:t>
            </w:r>
          </w:p>
        </w:tc>
      </w:tr>
      <w:tr w:rsidR="00BD3F20" w14:paraId="6ABEF289"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3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Activity Name</w:t>
            </w:r>
          </w:p>
        </w:tc>
        <w:tc>
          <w:tcPr>
            <w:tcW w:w="6048" w:type="dxa"/>
          </w:tcPr>
          <w:p w14:paraId="00000034"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Title of the activity conducted</w:t>
            </w:r>
          </w:p>
        </w:tc>
      </w:tr>
      <w:tr w:rsidR="00BD3F20" w14:paraId="3A6B526D"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3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Activity Description</w:t>
            </w:r>
          </w:p>
        </w:tc>
        <w:tc>
          <w:tcPr>
            <w:tcW w:w="6048" w:type="dxa"/>
          </w:tcPr>
          <w:p w14:paraId="00000036"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Summary of what the activity involved</w:t>
            </w:r>
          </w:p>
        </w:tc>
      </w:tr>
      <w:tr w:rsidR="00BD3F20" w14:paraId="42460593"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3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Location</w:t>
            </w:r>
          </w:p>
        </w:tc>
        <w:tc>
          <w:tcPr>
            <w:tcW w:w="6048" w:type="dxa"/>
          </w:tcPr>
          <w:p w14:paraId="00000038"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Parish/community where activity took place</w:t>
            </w:r>
          </w:p>
        </w:tc>
      </w:tr>
      <w:tr w:rsidR="00BD3F20" w14:paraId="1350BA69"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39"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of Activity</w:t>
            </w:r>
          </w:p>
        </w:tc>
        <w:tc>
          <w:tcPr>
            <w:tcW w:w="6048" w:type="dxa"/>
          </w:tcPr>
          <w:p w14:paraId="0000003A"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Actual date the activity occurred</w:t>
            </w:r>
          </w:p>
        </w:tc>
      </w:tr>
      <w:tr w:rsidR="00BD3F20" w14:paraId="1B0C181A"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3B"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Implementing Partner</w:t>
            </w:r>
          </w:p>
        </w:tc>
        <w:tc>
          <w:tcPr>
            <w:tcW w:w="6048" w:type="dxa"/>
          </w:tcPr>
          <w:p w14:paraId="0000003C"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Organisation responsible for execution</w:t>
            </w:r>
          </w:p>
        </w:tc>
      </w:tr>
      <w:tr w:rsidR="00BD3F20" w14:paraId="3A055BA3"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3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Output Delivered</w:t>
            </w:r>
          </w:p>
        </w:tc>
        <w:tc>
          <w:tcPr>
            <w:tcW w:w="6048" w:type="dxa"/>
          </w:tcPr>
          <w:p w14:paraId="0000003E"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Immediate result of the activity</w:t>
            </w:r>
          </w:p>
        </w:tc>
      </w:tr>
      <w:tr w:rsidR="00BD3F20" w14:paraId="7A994CE9"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3F"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Number of Participants</w:t>
            </w:r>
          </w:p>
        </w:tc>
        <w:tc>
          <w:tcPr>
            <w:tcW w:w="6048" w:type="dxa"/>
          </w:tcPr>
          <w:p w14:paraId="00000040"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Total persons who attended</w:t>
            </w:r>
          </w:p>
        </w:tc>
      </w:tr>
      <w:tr w:rsidR="00BD3F20" w14:paraId="66287889"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4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Male Participants</w:t>
            </w:r>
          </w:p>
        </w:tc>
        <w:tc>
          <w:tcPr>
            <w:tcW w:w="6048" w:type="dxa"/>
          </w:tcPr>
          <w:p w14:paraId="00000042"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male participants</w:t>
            </w:r>
          </w:p>
        </w:tc>
      </w:tr>
      <w:tr w:rsidR="00BD3F20" w14:paraId="39A4FD35"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4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Female Participants</w:t>
            </w:r>
          </w:p>
        </w:tc>
        <w:tc>
          <w:tcPr>
            <w:tcW w:w="6048" w:type="dxa"/>
          </w:tcPr>
          <w:p w14:paraId="00000044"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female participants</w:t>
            </w:r>
          </w:p>
        </w:tc>
      </w:tr>
      <w:tr w:rsidR="00BD3F20" w14:paraId="0992A124"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4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Youth Participants</w:t>
            </w:r>
          </w:p>
        </w:tc>
        <w:tc>
          <w:tcPr>
            <w:tcW w:w="6048" w:type="dxa"/>
          </w:tcPr>
          <w:p w14:paraId="00000046"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youth participants</w:t>
            </w:r>
          </w:p>
        </w:tc>
      </w:tr>
      <w:tr w:rsidR="00BD3F20" w14:paraId="593C8F1C"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4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Key Issues/Challenges</w:t>
            </w:r>
          </w:p>
        </w:tc>
        <w:tc>
          <w:tcPr>
            <w:tcW w:w="6048" w:type="dxa"/>
          </w:tcPr>
          <w:p w14:paraId="00000048"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Problems encountered during implementation</w:t>
            </w:r>
          </w:p>
        </w:tc>
      </w:tr>
      <w:tr w:rsidR="00BD3F20" w14:paraId="034B0562"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49"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Follow-up Actions</w:t>
            </w:r>
          </w:p>
        </w:tc>
        <w:tc>
          <w:tcPr>
            <w:tcW w:w="6048" w:type="dxa"/>
          </w:tcPr>
          <w:p w14:paraId="0000004A"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Actions required after the activity</w:t>
            </w:r>
          </w:p>
        </w:tc>
      </w:tr>
      <w:tr w:rsidR="00BD3F20" w14:paraId="701A3CC4" w14:textId="77777777" w:rsidTr="00BD3F20">
        <w:tc>
          <w:tcPr>
            <w:cnfStyle w:val="001000000000" w:firstRow="0" w:lastRow="0" w:firstColumn="1" w:lastColumn="0" w:oddVBand="0" w:evenVBand="0" w:oddHBand="0" w:evenHBand="0" w:firstRowFirstColumn="0" w:firstRowLastColumn="0" w:lastRowFirstColumn="0" w:lastRowLastColumn="0"/>
            <w:tcW w:w="3302" w:type="dxa"/>
          </w:tcPr>
          <w:p w14:paraId="0000004B"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CORE Indicator Linked</w:t>
            </w:r>
          </w:p>
        </w:tc>
        <w:tc>
          <w:tcPr>
            <w:tcW w:w="6048" w:type="dxa"/>
          </w:tcPr>
          <w:p w14:paraId="0000004C"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Indicator this activity contributes to</w:t>
            </w:r>
          </w:p>
        </w:tc>
      </w:tr>
      <w:tr w:rsidR="00BD3F20" w14:paraId="399A25F0"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0000004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of Entry</w:t>
            </w:r>
          </w:p>
        </w:tc>
        <w:tc>
          <w:tcPr>
            <w:tcW w:w="6048" w:type="dxa"/>
          </w:tcPr>
          <w:p w14:paraId="0000004E"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data was recorded</w:t>
            </w:r>
          </w:p>
        </w:tc>
      </w:tr>
    </w:tbl>
    <w:p w14:paraId="0000004F" w14:textId="77777777" w:rsidR="00BD3F20" w:rsidRDefault="00BD3F20">
      <w:pPr>
        <w:spacing w:after="0" w:line="240" w:lineRule="auto"/>
        <w:jc w:val="both"/>
        <w:rPr>
          <w:rFonts w:ascii="Palatino Linotype" w:eastAsia="Palatino Linotype" w:hAnsi="Palatino Linotype" w:cs="Palatino Linotype"/>
          <w:color w:val="000000"/>
        </w:rPr>
      </w:pPr>
    </w:p>
    <w:p w14:paraId="00000050" w14:textId="77777777" w:rsidR="00BD3F20" w:rsidRDefault="00DB2F10" w:rsidP="00C448DD">
      <w:pPr>
        <w:pStyle w:val="Heading3"/>
        <w:numPr>
          <w:ilvl w:val="0"/>
          <w:numId w:val="4"/>
        </w:numPr>
      </w:pPr>
      <w:bookmarkStart w:id="5" w:name="_heading=h.ontu55q9zx7n" w:colFirst="0" w:colLast="0"/>
      <w:bookmarkEnd w:id="5"/>
      <w:r>
        <w:t>Beneficiary Registry</w:t>
      </w:r>
    </w:p>
    <w:p w14:paraId="00000051"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Beneficiary Registry is used to systematically record all individuals who benefit from the project. It ensures that the project maintains an accurate and comprehensive database of participants, which is essential for tracking reach, outcomes, and equity. This tool allows project teams to monitor who is being served and to assess whether interventions are reaching the intended target groups.</w:t>
      </w:r>
    </w:p>
    <w:p w14:paraId="00000052"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Project staff must update the Beneficiary Registry continuously as beneficiaries are enrolled or receive support. The information collected through this tool also supports reporting against CORE indicators, particularly those related to beneficiary reach and outcomes. By maintaining accurate records, the project can demonstrate accountability and ensure that resources are directed effectively.</w:t>
      </w:r>
    </w:p>
    <w:p w14:paraId="00000053" w14:textId="77777777" w:rsidR="00BD3F20" w:rsidRDefault="00DB2F10">
      <w:pPr>
        <w:spacing w:before="280" w:after="280" w:line="240" w:lineRule="auto"/>
        <w:jc w:val="both"/>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Data Capture Points and Definitions</w:t>
      </w:r>
    </w:p>
    <w:tbl>
      <w:tblPr>
        <w:tblStyle w:val="a0"/>
        <w:tblW w:w="9144" w:type="dxa"/>
        <w:jc w:val="center"/>
        <w:tblInd w:w="0" w:type="dxa"/>
        <w:tblBorders>
          <w:top w:val="single" w:sz="4" w:space="0" w:color="8ED873"/>
          <w:left w:val="single" w:sz="4" w:space="0" w:color="8ED873"/>
          <w:bottom w:val="single" w:sz="4" w:space="0" w:color="8ED873"/>
          <w:right w:val="single" w:sz="4" w:space="0" w:color="8ED873"/>
          <w:insideH w:val="single" w:sz="4" w:space="0" w:color="8ED873"/>
          <w:insideV w:val="single" w:sz="4" w:space="0" w:color="8ED873"/>
        </w:tblBorders>
        <w:tblLayout w:type="fixed"/>
        <w:tblLook w:val="04A0" w:firstRow="1" w:lastRow="0" w:firstColumn="1" w:lastColumn="0" w:noHBand="0" w:noVBand="1"/>
      </w:tblPr>
      <w:tblGrid>
        <w:gridCol w:w="2811"/>
        <w:gridCol w:w="6333"/>
      </w:tblGrid>
      <w:tr w:rsidR="00BD3F20" w14:paraId="69AE46D2" w14:textId="77777777" w:rsidTr="00BD3F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4"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Field</w:t>
            </w:r>
          </w:p>
        </w:tc>
        <w:tc>
          <w:tcPr>
            <w:tcW w:w="6333" w:type="dxa"/>
          </w:tcPr>
          <w:p w14:paraId="00000055" w14:textId="77777777" w:rsidR="00BD3F20" w:rsidRDefault="00DB2F10">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Definition / What It Means</w:t>
            </w:r>
          </w:p>
        </w:tc>
      </w:tr>
      <w:tr w:rsidR="00BD3F20" w14:paraId="5DDFCFF0"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6"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Beneficiary ID</w:t>
            </w:r>
          </w:p>
        </w:tc>
        <w:tc>
          <w:tcPr>
            <w:tcW w:w="6333" w:type="dxa"/>
          </w:tcPr>
          <w:p w14:paraId="00000057"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Unique identifier for each beneficiary</w:t>
            </w:r>
          </w:p>
        </w:tc>
      </w:tr>
      <w:tr w:rsidR="00BD3F20" w14:paraId="6E39085F"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8"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Name</w:t>
            </w:r>
          </w:p>
        </w:tc>
        <w:tc>
          <w:tcPr>
            <w:tcW w:w="6333" w:type="dxa"/>
          </w:tcPr>
          <w:p w14:paraId="00000059"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Full name of beneficiary</w:t>
            </w:r>
          </w:p>
        </w:tc>
      </w:tr>
      <w:tr w:rsidR="00BD3F20" w14:paraId="1D030AB7"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A"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lastRenderedPageBreak/>
              <w:t>Sex</w:t>
            </w:r>
          </w:p>
        </w:tc>
        <w:tc>
          <w:tcPr>
            <w:tcW w:w="6333" w:type="dxa"/>
          </w:tcPr>
          <w:p w14:paraId="0000005B"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Male/Female/Other</w:t>
            </w:r>
          </w:p>
        </w:tc>
      </w:tr>
      <w:tr w:rsidR="00BD3F20" w14:paraId="18BEDF08"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C"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Age</w:t>
            </w:r>
          </w:p>
        </w:tc>
        <w:tc>
          <w:tcPr>
            <w:tcW w:w="6333" w:type="dxa"/>
          </w:tcPr>
          <w:p w14:paraId="0000005D"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Age in years</w:t>
            </w:r>
          </w:p>
        </w:tc>
      </w:tr>
      <w:tr w:rsidR="00BD3F20" w14:paraId="6D7EF37F"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5E"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Location</w:t>
            </w:r>
          </w:p>
        </w:tc>
        <w:tc>
          <w:tcPr>
            <w:tcW w:w="6333" w:type="dxa"/>
          </w:tcPr>
          <w:p w14:paraId="0000005F"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Community or parish</w:t>
            </w:r>
          </w:p>
        </w:tc>
      </w:tr>
      <w:tr w:rsidR="00BD3F20" w14:paraId="3A5034D1"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0"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Type of Beneficiary</w:t>
            </w:r>
          </w:p>
        </w:tc>
        <w:tc>
          <w:tcPr>
            <w:tcW w:w="6333" w:type="dxa"/>
          </w:tcPr>
          <w:p w14:paraId="00000061"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Direct or indirect beneficiary</w:t>
            </w:r>
          </w:p>
        </w:tc>
      </w:tr>
      <w:tr w:rsidR="00BD3F20" w14:paraId="3206FC23"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2"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Vulnerability Category</w:t>
            </w:r>
          </w:p>
        </w:tc>
        <w:tc>
          <w:tcPr>
            <w:tcW w:w="6333" w:type="dxa"/>
          </w:tcPr>
          <w:p w14:paraId="00000063"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Category such as youth, women, persons with disabilities</w:t>
            </w:r>
          </w:p>
        </w:tc>
      </w:tr>
      <w:tr w:rsidR="00BD3F20" w14:paraId="510385C2"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4"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Intervention Received</w:t>
            </w:r>
          </w:p>
        </w:tc>
        <w:tc>
          <w:tcPr>
            <w:tcW w:w="6333" w:type="dxa"/>
          </w:tcPr>
          <w:p w14:paraId="00000065"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Type of support provided</w:t>
            </w:r>
          </w:p>
        </w:tc>
      </w:tr>
      <w:tr w:rsidR="00BD3F20" w14:paraId="0F2F426A"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6"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Enrolled</w:t>
            </w:r>
          </w:p>
        </w:tc>
        <w:tc>
          <w:tcPr>
            <w:tcW w:w="6333" w:type="dxa"/>
          </w:tcPr>
          <w:p w14:paraId="00000067"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beneficiary joined the project</w:t>
            </w:r>
          </w:p>
        </w:tc>
      </w:tr>
      <w:tr w:rsidR="00BD3F20" w14:paraId="2313954E"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8"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Outcome Status</w:t>
            </w:r>
          </w:p>
        </w:tc>
        <w:tc>
          <w:tcPr>
            <w:tcW w:w="6333" w:type="dxa"/>
          </w:tcPr>
          <w:p w14:paraId="00000069"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Status of beneficiary</w:t>
            </w:r>
          </w:p>
        </w:tc>
      </w:tr>
      <w:tr w:rsidR="00BD3F20" w14:paraId="41539F09" w14:textId="77777777" w:rsidTr="00BD3F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A"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CORE Indicator Linked</w:t>
            </w:r>
          </w:p>
        </w:tc>
        <w:tc>
          <w:tcPr>
            <w:tcW w:w="6333" w:type="dxa"/>
          </w:tcPr>
          <w:p w14:paraId="0000006B" w14:textId="77777777" w:rsidR="00BD3F20" w:rsidRDefault="00DB2F10">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Indicator associated with support</w:t>
            </w:r>
          </w:p>
        </w:tc>
      </w:tr>
      <w:tr w:rsidR="00BD3F20" w14:paraId="400903F8" w14:textId="77777777" w:rsidTr="00BD3F20">
        <w:trPr>
          <w:jc w:val="center"/>
        </w:trPr>
        <w:tc>
          <w:tcPr>
            <w:cnfStyle w:val="001000000000" w:firstRow="0" w:lastRow="0" w:firstColumn="1" w:lastColumn="0" w:oddVBand="0" w:evenVBand="0" w:oddHBand="0" w:evenHBand="0" w:firstRowFirstColumn="0" w:firstRowLastColumn="0" w:lastRowFirstColumn="0" w:lastRowLastColumn="0"/>
            <w:tcW w:w="2811" w:type="dxa"/>
          </w:tcPr>
          <w:p w14:paraId="0000006C"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Remarks</w:t>
            </w:r>
          </w:p>
        </w:tc>
        <w:tc>
          <w:tcPr>
            <w:tcW w:w="6333" w:type="dxa"/>
          </w:tcPr>
          <w:p w14:paraId="0000006D" w14:textId="77777777" w:rsidR="00BD3F20" w:rsidRDefault="00DB2F10">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Additional notes</w:t>
            </w:r>
          </w:p>
        </w:tc>
      </w:tr>
    </w:tbl>
    <w:p w14:paraId="0000006F" w14:textId="78886BAE" w:rsidR="00BD3F20" w:rsidRDefault="00DB2F10" w:rsidP="00C448DD">
      <w:pPr>
        <w:pStyle w:val="Heading3"/>
        <w:numPr>
          <w:ilvl w:val="0"/>
          <w:numId w:val="4"/>
        </w:numPr>
      </w:pPr>
      <w:bookmarkStart w:id="6" w:name="_heading=h.ab3sgjsh88j4" w:colFirst="0" w:colLast="0"/>
      <w:bookmarkEnd w:id="6"/>
      <w:r>
        <w:t>Site Verification &amp; Assets Functionality Checklist (Site &amp; Assets Checklist)</w:t>
      </w:r>
    </w:p>
    <w:p w14:paraId="00000070"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Site and Assets Checklist is used to monitor the condition and utilisation of project sites and assets. It provides a structured way to verify whether infrastructure, equipment, and other resources are functioning as intended and contributing to project outcomes. This tool supports accountability by ensuring that project investments are properly maintained and used effectively.</w:t>
      </w:r>
    </w:p>
    <w:p w14:paraId="00000071"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Field officers and project managers complete this checklist during site visits. The information collected helps identify maintenance needs, compliance issues, and operational challenges. By documenting observations systematically, the tool supports timely corrective actions and contributes to the sustainability of project interventions.</w:t>
      </w:r>
    </w:p>
    <w:p w14:paraId="00000072" w14:textId="77777777" w:rsidR="00BD3F20" w:rsidRDefault="00DB2F10">
      <w:pPr>
        <w:spacing w:before="280" w:after="280" w:line="240" w:lineRule="auto"/>
        <w:jc w:val="both"/>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Data Capture Points and Definitions</w:t>
      </w:r>
    </w:p>
    <w:tbl>
      <w:tblPr>
        <w:tblStyle w:val="a1"/>
        <w:tblW w:w="9350" w:type="dxa"/>
        <w:tblInd w:w="0" w:type="dxa"/>
        <w:tblBorders>
          <w:top w:val="single" w:sz="4" w:space="0" w:color="D76DCC"/>
          <w:left w:val="single" w:sz="4" w:space="0" w:color="D76DCC"/>
          <w:bottom w:val="single" w:sz="4" w:space="0" w:color="D76DCC"/>
          <w:right w:val="single" w:sz="4" w:space="0" w:color="D76DCC"/>
          <w:insideH w:val="single" w:sz="4" w:space="0" w:color="D76DCC"/>
          <w:insideV w:val="single" w:sz="4" w:space="0" w:color="D76DCC"/>
        </w:tblBorders>
        <w:tblLayout w:type="fixed"/>
        <w:tblLook w:val="04A0" w:firstRow="1" w:lastRow="0" w:firstColumn="1" w:lastColumn="0" w:noHBand="0" w:noVBand="1"/>
      </w:tblPr>
      <w:tblGrid>
        <w:gridCol w:w="3785"/>
        <w:gridCol w:w="5565"/>
      </w:tblGrid>
      <w:tr w:rsidR="00BD3F20" w14:paraId="34EA29EB" w14:textId="77777777" w:rsidTr="00BD3F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7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Field</w:t>
            </w:r>
          </w:p>
        </w:tc>
        <w:tc>
          <w:tcPr>
            <w:tcW w:w="5565" w:type="dxa"/>
          </w:tcPr>
          <w:p w14:paraId="00000074" w14:textId="77777777" w:rsidR="00BD3F20" w:rsidRDefault="00DB2F10">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Definition / What It Means</w:t>
            </w:r>
          </w:p>
        </w:tc>
      </w:tr>
      <w:tr w:rsidR="00BD3F20" w14:paraId="1656FAA2"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7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Site ID</w:t>
            </w:r>
          </w:p>
        </w:tc>
        <w:tc>
          <w:tcPr>
            <w:tcW w:w="5565" w:type="dxa"/>
          </w:tcPr>
          <w:p w14:paraId="00000076"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Unique identifier for site</w:t>
            </w:r>
          </w:p>
        </w:tc>
      </w:tr>
      <w:tr w:rsidR="00BD3F20" w14:paraId="21D9DFA9"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7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Site Name</w:t>
            </w:r>
          </w:p>
        </w:tc>
        <w:tc>
          <w:tcPr>
            <w:tcW w:w="5565" w:type="dxa"/>
          </w:tcPr>
          <w:p w14:paraId="00000078"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Name of project site</w:t>
            </w:r>
          </w:p>
        </w:tc>
      </w:tr>
      <w:tr w:rsidR="00BD3F20" w14:paraId="3E6622D2"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79"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Location</w:t>
            </w:r>
          </w:p>
        </w:tc>
        <w:tc>
          <w:tcPr>
            <w:tcW w:w="5565" w:type="dxa"/>
          </w:tcPr>
          <w:p w14:paraId="0000007A"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Geographic location</w:t>
            </w:r>
          </w:p>
        </w:tc>
      </w:tr>
      <w:tr w:rsidR="00BD3F20" w14:paraId="6F52B69E"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7B"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Type of Site</w:t>
            </w:r>
          </w:p>
        </w:tc>
        <w:tc>
          <w:tcPr>
            <w:tcW w:w="5565" w:type="dxa"/>
          </w:tcPr>
          <w:p w14:paraId="0000007C"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Type of project site</w:t>
            </w:r>
          </w:p>
        </w:tc>
      </w:tr>
      <w:tr w:rsidR="00BD3F20" w14:paraId="5334AD8E"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7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of Visit</w:t>
            </w:r>
          </w:p>
        </w:tc>
        <w:tc>
          <w:tcPr>
            <w:tcW w:w="5565" w:type="dxa"/>
          </w:tcPr>
          <w:p w14:paraId="0000007E"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of inspection</w:t>
            </w:r>
          </w:p>
        </w:tc>
      </w:tr>
      <w:tr w:rsidR="00BD3F20" w14:paraId="26F2F87B"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7F"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Asset Type</w:t>
            </w:r>
          </w:p>
        </w:tc>
        <w:tc>
          <w:tcPr>
            <w:tcW w:w="5565" w:type="dxa"/>
          </w:tcPr>
          <w:p w14:paraId="00000080"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Type of equipment or infrastructure</w:t>
            </w:r>
          </w:p>
        </w:tc>
      </w:tr>
      <w:tr w:rsidR="00BD3F20" w14:paraId="52333CA2"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8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Asset Condition</w:t>
            </w:r>
          </w:p>
        </w:tc>
        <w:tc>
          <w:tcPr>
            <w:tcW w:w="5565" w:type="dxa"/>
          </w:tcPr>
          <w:p w14:paraId="00000082"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Status of asset (good, fair, poor)</w:t>
            </w:r>
          </w:p>
        </w:tc>
      </w:tr>
      <w:tr w:rsidR="00BD3F20" w14:paraId="12A9E44D"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8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Usage Status</w:t>
            </w:r>
          </w:p>
        </w:tc>
        <w:tc>
          <w:tcPr>
            <w:tcW w:w="5565" w:type="dxa"/>
          </w:tcPr>
          <w:p w14:paraId="00000084"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Whether asset is used as intended</w:t>
            </w:r>
          </w:p>
        </w:tc>
      </w:tr>
      <w:tr w:rsidR="00BD3F20" w14:paraId="1AA82276"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8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Maintenance Needs</w:t>
            </w:r>
          </w:p>
        </w:tc>
        <w:tc>
          <w:tcPr>
            <w:tcW w:w="5565" w:type="dxa"/>
          </w:tcPr>
          <w:p w14:paraId="00000086"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Required repairs or servicing</w:t>
            </w:r>
          </w:p>
        </w:tc>
      </w:tr>
      <w:tr w:rsidR="00BD3F20" w14:paraId="3F3EBD18"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8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lastRenderedPageBreak/>
              <w:t>Compliance Status</w:t>
            </w:r>
          </w:p>
        </w:tc>
        <w:tc>
          <w:tcPr>
            <w:tcW w:w="5565" w:type="dxa"/>
          </w:tcPr>
          <w:p w14:paraId="00000088"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Adherence to project standards</w:t>
            </w:r>
          </w:p>
        </w:tc>
      </w:tr>
      <w:tr w:rsidR="00BD3F20" w14:paraId="64E90C58"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89"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Issues Identified</w:t>
            </w:r>
          </w:p>
        </w:tc>
        <w:tc>
          <w:tcPr>
            <w:tcW w:w="5565" w:type="dxa"/>
          </w:tcPr>
          <w:p w14:paraId="0000008A"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Problems observed</w:t>
            </w:r>
          </w:p>
        </w:tc>
      </w:tr>
      <w:tr w:rsidR="00BD3F20" w14:paraId="5B8B88DF"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8B"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Recommended Actions</w:t>
            </w:r>
          </w:p>
        </w:tc>
        <w:tc>
          <w:tcPr>
            <w:tcW w:w="5565" w:type="dxa"/>
          </w:tcPr>
          <w:p w14:paraId="0000008C"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Actions required</w:t>
            </w:r>
          </w:p>
        </w:tc>
      </w:tr>
      <w:tr w:rsidR="00BD3F20" w14:paraId="130ECB5A"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8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Responsible Person</w:t>
            </w:r>
          </w:p>
        </w:tc>
        <w:tc>
          <w:tcPr>
            <w:tcW w:w="5565" w:type="dxa"/>
          </w:tcPr>
          <w:p w14:paraId="0000008E"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Person assigned for follow-up</w:t>
            </w:r>
          </w:p>
        </w:tc>
      </w:tr>
      <w:tr w:rsidR="00BD3F20" w14:paraId="399BE43B" w14:textId="77777777" w:rsidTr="00BD3F20">
        <w:tc>
          <w:tcPr>
            <w:cnfStyle w:val="001000000000" w:firstRow="0" w:lastRow="0" w:firstColumn="1" w:lastColumn="0" w:oddVBand="0" w:evenVBand="0" w:oddHBand="0" w:evenHBand="0" w:firstRowFirstColumn="0" w:firstRowLastColumn="0" w:lastRowFirstColumn="0" w:lastRowLastColumn="0"/>
            <w:tcW w:w="3785" w:type="dxa"/>
          </w:tcPr>
          <w:p w14:paraId="0000008F" w14:textId="33DE0BBC"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 xml:space="preserve">Means of verification </w:t>
            </w:r>
          </w:p>
        </w:tc>
        <w:tc>
          <w:tcPr>
            <w:tcW w:w="5565" w:type="dxa"/>
          </w:tcPr>
          <w:p w14:paraId="00000090" w14:textId="63B863EB"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Documents and evidence to show proof activity was completed and files uploaded to NCTF.</w:t>
            </w:r>
          </w:p>
        </w:tc>
      </w:tr>
      <w:tr w:rsidR="00BD3F20" w14:paraId="2C8F8F8A"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14:paraId="0000009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of Entry</w:t>
            </w:r>
          </w:p>
        </w:tc>
        <w:tc>
          <w:tcPr>
            <w:tcW w:w="5565" w:type="dxa"/>
          </w:tcPr>
          <w:p w14:paraId="00000092"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recorded</w:t>
            </w:r>
          </w:p>
        </w:tc>
      </w:tr>
    </w:tbl>
    <w:p w14:paraId="00000093" w14:textId="77777777" w:rsidR="00BD3F20" w:rsidRDefault="00BD3F20">
      <w:pPr>
        <w:spacing w:after="0" w:line="240" w:lineRule="auto"/>
        <w:jc w:val="both"/>
        <w:rPr>
          <w:rFonts w:ascii="Palatino Linotype" w:eastAsia="Palatino Linotype" w:hAnsi="Palatino Linotype" w:cs="Palatino Linotype"/>
          <w:color w:val="000000"/>
        </w:rPr>
      </w:pPr>
    </w:p>
    <w:p w14:paraId="00000094" w14:textId="77777777" w:rsidR="00BD3F20" w:rsidRDefault="00DB2F10" w:rsidP="00C448DD">
      <w:pPr>
        <w:pStyle w:val="Heading3"/>
        <w:numPr>
          <w:ilvl w:val="0"/>
          <w:numId w:val="4"/>
        </w:numPr>
      </w:pPr>
      <w:bookmarkStart w:id="7" w:name="_heading=h.rznlnzhh1vb9" w:colFirst="0" w:colLast="0"/>
      <w:bookmarkEnd w:id="7"/>
      <w:r>
        <w:t>GESI Tracker</w:t>
      </w:r>
    </w:p>
    <w:p w14:paraId="00000095"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GESI Tracker ensures that gender equality and social inclusion remain central to project implementation. It captures data on participation and outcomes for different groups, allowing the project to assess whether interventions are equitable and inclusive. This tool is essential for identifying barriers to participation and for ensuring that vulnerable groups benefit from project activities.</w:t>
      </w:r>
    </w:p>
    <w:p w14:paraId="00000096"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M&amp;E staff and programme officers are responsible for updating the GESI Tracker regularly, particularly after key activities. The data collected provides insights into who participates in the project and how benefits are distributed. It also supports the development of targeted strategies to address inequalities and improve inclusion.</w:t>
      </w:r>
    </w:p>
    <w:p w14:paraId="00000097" w14:textId="77777777" w:rsidR="00BD3F20" w:rsidRDefault="00DB2F10">
      <w:pPr>
        <w:spacing w:before="280" w:after="280" w:line="240" w:lineRule="auto"/>
        <w:jc w:val="both"/>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Data Capture Points and Definitions</w:t>
      </w:r>
    </w:p>
    <w:tbl>
      <w:tblPr>
        <w:tblStyle w:val="a2"/>
        <w:tblW w:w="9350" w:type="dxa"/>
        <w:tblInd w:w="0" w:type="dxa"/>
        <w:tblBorders>
          <w:top w:val="single" w:sz="4" w:space="0" w:color="F1A984"/>
          <w:left w:val="single" w:sz="4" w:space="0" w:color="F1A984"/>
          <w:bottom w:val="single" w:sz="4" w:space="0" w:color="F1A984"/>
          <w:right w:val="single" w:sz="4" w:space="0" w:color="F1A984"/>
          <w:insideH w:val="single" w:sz="4" w:space="0" w:color="F1A984"/>
          <w:insideV w:val="single" w:sz="4" w:space="0" w:color="F1A984"/>
        </w:tblBorders>
        <w:tblLayout w:type="fixed"/>
        <w:tblLook w:val="04A0" w:firstRow="1" w:lastRow="0" w:firstColumn="1" w:lastColumn="0" w:noHBand="0" w:noVBand="1"/>
      </w:tblPr>
      <w:tblGrid>
        <w:gridCol w:w="3800"/>
        <w:gridCol w:w="5550"/>
      </w:tblGrid>
      <w:tr w:rsidR="00BD3F20" w14:paraId="1A826E63" w14:textId="77777777" w:rsidTr="00BD3F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98"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Field</w:t>
            </w:r>
          </w:p>
        </w:tc>
        <w:tc>
          <w:tcPr>
            <w:tcW w:w="5550" w:type="dxa"/>
          </w:tcPr>
          <w:p w14:paraId="00000099" w14:textId="77777777" w:rsidR="00BD3F20" w:rsidRDefault="00DB2F10">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Definition / What It Means</w:t>
            </w:r>
          </w:p>
        </w:tc>
      </w:tr>
      <w:tr w:rsidR="00BD3F20" w14:paraId="18D189DC"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9A"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Activity ID</w:t>
            </w:r>
          </w:p>
        </w:tc>
        <w:tc>
          <w:tcPr>
            <w:tcW w:w="5550" w:type="dxa"/>
          </w:tcPr>
          <w:p w14:paraId="0000009B"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Reference to linked activity</w:t>
            </w:r>
          </w:p>
        </w:tc>
      </w:tr>
      <w:tr w:rsidR="00BD3F20" w14:paraId="39A271BF"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9C"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Total Participants</w:t>
            </w:r>
          </w:p>
        </w:tc>
        <w:tc>
          <w:tcPr>
            <w:tcW w:w="5550" w:type="dxa"/>
          </w:tcPr>
          <w:p w14:paraId="0000009D"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Total number of persons involved</w:t>
            </w:r>
          </w:p>
        </w:tc>
      </w:tr>
      <w:tr w:rsidR="00BD3F20" w14:paraId="27F28867"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9E"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Female Participants</w:t>
            </w:r>
          </w:p>
        </w:tc>
        <w:tc>
          <w:tcPr>
            <w:tcW w:w="5550" w:type="dxa"/>
          </w:tcPr>
          <w:p w14:paraId="0000009F"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women involved</w:t>
            </w:r>
          </w:p>
        </w:tc>
      </w:tr>
      <w:tr w:rsidR="00BD3F20" w14:paraId="1E678CFE"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A0"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Male Participants</w:t>
            </w:r>
          </w:p>
        </w:tc>
        <w:tc>
          <w:tcPr>
            <w:tcW w:w="5550" w:type="dxa"/>
          </w:tcPr>
          <w:p w14:paraId="000000A1"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men involved</w:t>
            </w:r>
          </w:p>
        </w:tc>
      </w:tr>
      <w:tr w:rsidR="00BD3F20" w14:paraId="0598C13F"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A2"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Youth Participants</w:t>
            </w:r>
          </w:p>
        </w:tc>
        <w:tc>
          <w:tcPr>
            <w:tcW w:w="5550" w:type="dxa"/>
          </w:tcPr>
          <w:p w14:paraId="000000A3"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young persons</w:t>
            </w:r>
          </w:p>
        </w:tc>
      </w:tr>
      <w:tr w:rsidR="00BD3F20" w14:paraId="503A409D"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A4"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Persons with Disabilities</w:t>
            </w:r>
          </w:p>
        </w:tc>
        <w:tc>
          <w:tcPr>
            <w:tcW w:w="5550" w:type="dxa"/>
          </w:tcPr>
          <w:p w14:paraId="000000A5"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Number of participants with disabilities</w:t>
            </w:r>
          </w:p>
        </w:tc>
      </w:tr>
      <w:tr w:rsidR="00BD3F20" w14:paraId="65CD9FC0"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A6"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Marginalised Groups</w:t>
            </w:r>
          </w:p>
        </w:tc>
        <w:tc>
          <w:tcPr>
            <w:tcW w:w="5550" w:type="dxa"/>
          </w:tcPr>
          <w:p w14:paraId="000000A7"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Participation of vulnerable groups</w:t>
            </w:r>
          </w:p>
        </w:tc>
      </w:tr>
      <w:tr w:rsidR="00BD3F20" w14:paraId="1C7664FD"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A8"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Leadership Participation</w:t>
            </w:r>
          </w:p>
        </w:tc>
        <w:tc>
          <w:tcPr>
            <w:tcW w:w="5550" w:type="dxa"/>
          </w:tcPr>
          <w:p w14:paraId="000000A9"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Representation in leadership roles</w:t>
            </w:r>
          </w:p>
        </w:tc>
      </w:tr>
      <w:tr w:rsidR="00BD3F20" w14:paraId="050D0865"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AA"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Barriers Identified</w:t>
            </w:r>
          </w:p>
        </w:tc>
        <w:tc>
          <w:tcPr>
            <w:tcW w:w="5550" w:type="dxa"/>
          </w:tcPr>
          <w:p w14:paraId="000000AB"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Constraints to participation</w:t>
            </w:r>
          </w:p>
        </w:tc>
      </w:tr>
      <w:tr w:rsidR="00BD3F20" w14:paraId="6007ACEF"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AC"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Inclusion Strategies Used</w:t>
            </w:r>
          </w:p>
        </w:tc>
        <w:tc>
          <w:tcPr>
            <w:tcW w:w="5550" w:type="dxa"/>
          </w:tcPr>
          <w:p w14:paraId="000000AD"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Actions taken to improve inclusion</w:t>
            </w:r>
          </w:p>
        </w:tc>
      </w:tr>
      <w:tr w:rsidR="00BD3F20" w14:paraId="2182270A"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AE"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Outcomes for GESI Groups</w:t>
            </w:r>
          </w:p>
        </w:tc>
        <w:tc>
          <w:tcPr>
            <w:tcW w:w="5550" w:type="dxa"/>
          </w:tcPr>
          <w:p w14:paraId="000000AF"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Benefits achieved</w:t>
            </w:r>
          </w:p>
        </w:tc>
      </w:tr>
      <w:tr w:rsidR="00BD3F20" w14:paraId="192078C9" w14:textId="77777777" w:rsidTr="00BD3F20">
        <w:tc>
          <w:tcPr>
            <w:cnfStyle w:val="001000000000" w:firstRow="0" w:lastRow="0" w:firstColumn="1" w:lastColumn="0" w:oddVBand="0" w:evenVBand="0" w:oddHBand="0" w:evenHBand="0" w:firstRowFirstColumn="0" w:firstRowLastColumn="0" w:lastRowFirstColumn="0" w:lastRowLastColumn="0"/>
            <w:tcW w:w="3800" w:type="dxa"/>
          </w:tcPr>
          <w:p w14:paraId="000000B0"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CORE Indicator Linked</w:t>
            </w:r>
          </w:p>
        </w:tc>
        <w:tc>
          <w:tcPr>
            <w:tcW w:w="5550" w:type="dxa"/>
          </w:tcPr>
          <w:p w14:paraId="000000B1"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Relevant GESI indicator</w:t>
            </w:r>
          </w:p>
        </w:tc>
      </w:tr>
      <w:tr w:rsidR="00BD3F20" w14:paraId="0DC67BCF"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0" w:type="dxa"/>
          </w:tcPr>
          <w:p w14:paraId="000000B2"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lastRenderedPageBreak/>
              <w:t>Date of Entry</w:t>
            </w:r>
          </w:p>
        </w:tc>
        <w:tc>
          <w:tcPr>
            <w:tcW w:w="5550" w:type="dxa"/>
          </w:tcPr>
          <w:p w14:paraId="000000B3"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recorded</w:t>
            </w:r>
          </w:p>
        </w:tc>
      </w:tr>
    </w:tbl>
    <w:p w14:paraId="000000B4" w14:textId="77777777" w:rsidR="00BD3F20" w:rsidRDefault="00BD3F20">
      <w:pPr>
        <w:spacing w:after="0" w:line="240" w:lineRule="auto"/>
        <w:jc w:val="both"/>
        <w:rPr>
          <w:rFonts w:ascii="Palatino Linotype" w:eastAsia="Palatino Linotype" w:hAnsi="Palatino Linotype" w:cs="Palatino Linotype"/>
          <w:color w:val="000000"/>
        </w:rPr>
      </w:pPr>
    </w:p>
    <w:p w14:paraId="000000B5" w14:textId="77777777" w:rsidR="00BD3F20" w:rsidRDefault="00DB2F10" w:rsidP="00C448DD">
      <w:pPr>
        <w:pStyle w:val="Heading3"/>
        <w:numPr>
          <w:ilvl w:val="0"/>
          <w:numId w:val="4"/>
        </w:numPr>
      </w:pPr>
      <w:bookmarkStart w:id="8" w:name="_heading=h.ioy3lakusuj4" w:colFirst="0" w:colLast="0"/>
      <w:bookmarkEnd w:id="8"/>
      <w:r>
        <w:t>Partnership Tracker</w:t>
      </w:r>
    </w:p>
    <w:p w14:paraId="000000B6"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Partnership Tracker documents all collaborations with stakeholders and partners involved in the project. It provides a structured way to monitor the contributions, roles, and effectiveness of partnerships. Strong partnerships are critical to project success, and this tool ensures that these relationships are actively managed and evaluated.</w:t>
      </w:r>
    </w:p>
    <w:p w14:paraId="000000B7"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Project managers and partnership coordinators are responsible for updating this tool as partnerships evolve. The information collected helps assess the value of partnerships, identify challenges, and guide future engagement strategies. It also supports reporting on collaboration-related indicators within the CORE framework.</w:t>
      </w:r>
    </w:p>
    <w:p w14:paraId="7113E284" w14:textId="77777777" w:rsidR="00FB774C" w:rsidRDefault="00FB774C">
      <w:pPr>
        <w:spacing w:before="280" w:after="280" w:line="240" w:lineRule="auto"/>
        <w:jc w:val="both"/>
        <w:rPr>
          <w:rFonts w:ascii="Palatino Linotype" w:eastAsia="Palatino Linotype" w:hAnsi="Palatino Linotype" w:cs="Palatino Linotype"/>
          <w:b/>
          <w:bCs/>
          <w:color w:val="000000"/>
        </w:rPr>
      </w:pPr>
    </w:p>
    <w:p w14:paraId="000000BC" w14:textId="2497DD5C" w:rsidR="00BD3F20" w:rsidRDefault="00DB2F10">
      <w:pPr>
        <w:spacing w:before="280" w:after="280" w:line="240" w:lineRule="auto"/>
        <w:jc w:val="both"/>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Data Capture Points and Definitions</w:t>
      </w:r>
    </w:p>
    <w:tbl>
      <w:tblPr>
        <w:tblStyle w:val="a3"/>
        <w:tblW w:w="9350" w:type="dxa"/>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Layout w:type="fixed"/>
        <w:tblLook w:val="04A0" w:firstRow="1" w:lastRow="0" w:firstColumn="1" w:lastColumn="0" w:noHBand="0" w:noVBand="1"/>
      </w:tblPr>
      <w:tblGrid>
        <w:gridCol w:w="4252"/>
        <w:gridCol w:w="5098"/>
      </w:tblGrid>
      <w:tr w:rsidR="00BD3F20" w14:paraId="12885DF0" w14:textId="77777777" w:rsidTr="00BD3F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B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Field</w:t>
            </w:r>
          </w:p>
        </w:tc>
        <w:tc>
          <w:tcPr>
            <w:tcW w:w="5098" w:type="dxa"/>
          </w:tcPr>
          <w:p w14:paraId="000000BE" w14:textId="77777777" w:rsidR="00BD3F20" w:rsidRDefault="00DB2F10">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Definition / What It Means</w:t>
            </w:r>
          </w:p>
        </w:tc>
      </w:tr>
      <w:tr w:rsidR="00BD3F20" w14:paraId="14887A56"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BF"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Partner Name</w:t>
            </w:r>
          </w:p>
        </w:tc>
        <w:tc>
          <w:tcPr>
            <w:tcW w:w="5098" w:type="dxa"/>
          </w:tcPr>
          <w:p w14:paraId="000000C0"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Name of organisation</w:t>
            </w:r>
          </w:p>
        </w:tc>
      </w:tr>
      <w:tr w:rsidR="00BD3F20" w14:paraId="52C9E6EB"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C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Type of Partner</w:t>
            </w:r>
          </w:p>
        </w:tc>
        <w:tc>
          <w:tcPr>
            <w:tcW w:w="5098" w:type="dxa"/>
          </w:tcPr>
          <w:p w14:paraId="000000C2"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Category of partner</w:t>
            </w:r>
          </w:p>
        </w:tc>
      </w:tr>
      <w:tr w:rsidR="00BD3F20" w14:paraId="26ACAF9F"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C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Role in Project</w:t>
            </w:r>
          </w:p>
        </w:tc>
        <w:tc>
          <w:tcPr>
            <w:tcW w:w="5098" w:type="dxa"/>
          </w:tcPr>
          <w:p w14:paraId="000000C4"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Contribution to project</w:t>
            </w:r>
          </w:p>
        </w:tc>
      </w:tr>
      <w:tr w:rsidR="00BD3F20" w14:paraId="49DA2FF7"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C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Engagement Started</w:t>
            </w:r>
          </w:p>
        </w:tc>
        <w:tc>
          <w:tcPr>
            <w:tcW w:w="5098" w:type="dxa"/>
          </w:tcPr>
          <w:p w14:paraId="000000C6"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Start date of partnership</w:t>
            </w:r>
          </w:p>
        </w:tc>
      </w:tr>
      <w:tr w:rsidR="00BD3F20" w14:paraId="526F0254"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C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Type of Support</w:t>
            </w:r>
          </w:p>
        </w:tc>
        <w:tc>
          <w:tcPr>
            <w:tcW w:w="5098" w:type="dxa"/>
          </w:tcPr>
          <w:p w14:paraId="000000C8"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Nature of support provided</w:t>
            </w:r>
          </w:p>
        </w:tc>
      </w:tr>
      <w:tr w:rsidR="00BD3F20" w14:paraId="07B92410"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C9"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Activities Supported</w:t>
            </w:r>
          </w:p>
        </w:tc>
        <w:tc>
          <w:tcPr>
            <w:tcW w:w="5098" w:type="dxa"/>
          </w:tcPr>
          <w:p w14:paraId="000000CA"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Activities partner contributes to</w:t>
            </w:r>
          </w:p>
        </w:tc>
      </w:tr>
      <w:tr w:rsidR="00BD3F20" w14:paraId="64A94198"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CB"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Geographic Coverage</w:t>
            </w:r>
          </w:p>
        </w:tc>
        <w:tc>
          <w:tcPr>
            <w:tcW w:w="5098" w:type="dxa"/>
          </w:tcPr>
          <w:p w14:paraId="000000CC"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Areas of operation</w:t>
            </w:r>
          </w:p>
        </w:tc>
      </w:tr>
      <w:tr w:rsidR="00BD3F20" w14:paraId="4C463E82"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CD"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Level of Engagement</w:t>
            </w:r>
          </w:p>
        </w:tc>
        <w:tc>
          <w:tcPr>
            <w:tcW w:w="5098" w:type="dxa"/>
          </w:tcPr>
          <w:p w14:paraId="000000CE"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Degree of involvement</w:t>
            </w:r>
          </w:p>
        </w:tc>
      </w:tr>
      <w:tr w:rsidR="00BD3F20" w14:paraId="3DD8D658"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CF"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Key Achievements</w:t>
            </w:r>
          </w:p>
        </w:tc>
        <w:tc>
          <w:tcPr>
            <w:tcW w:w="5098" w:type="dxa"/>
          </w:tcPr>
          <w:p w14:paraId="000000D0"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Results achieved</w:t>
            </w:r>
          </w:p>
        </w:tc>
      </w:tr>
      <w:tr w:rsidR="00BD3F20" w14:paraId="42A3D4FF"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D1"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Challenges</w:t>
            </w:r>
          </w:p>
        </w:tc>
        <w:tc>
          <w:tcPr>
            <w:tcW w:w="5098" w:type="dxa"/>
          </w:tcPr>
          <w:p w14:paraId="000000D2"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Issues affecting collaboration</w:t>
            </w:r>
          </w:p>
        </w:tc>
      </w:tr>
      <w:tr w:rsidR="00BD3F20" w14:paraId="222F0B1D"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D3"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Next Steps</w:t>
            </w:r>
          </w:p>
        </w:tc>
        <w:tc>
          <w:tcPr>
            <w:tcW w:w="5098" w:type="dxa"/>
          </w:tcPr>
          <w:p w14:paraId="000000D4"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Planned actions</w:t>
            </w:r>
          </w:p>
        </w:tc>
      </w:tr>
      <w:tr w:rsidR="00BD3F20" w14:paraId="01CA0E29" w14:textId="77777777" w:rsidTr="00BD3F20">
        <w:tc>
          <w:tcPr>
            <w:cnfStyle w:val="001000000000" w:firstRow="0" w:lastRow="0" w:firstColumn="1" w:lastColumn="0" w:oddVBand="0" w:evenVBand="0" w:oddHBand="0" w:evenHBand="0" w:firstRowFirstColumn="0" w:firstRowLastColumn="0" w:lastRowFirstColumn="0" w:lastRowLastColumn="0"/>
            <w:tcW w:w="4252" w:type="dxa"/>
          </w:tcPr>
          <w:p w14:paraId="000000D5"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CORE Indicator Linked</w:t>
            </w:r>
          </w:p>
        </w:tc>
        <w:tc>
          <w:tcPr>
            <w:tcW w:w="5098" w:type="dxa"/>
          </w:tcPr>
          <w:p w14:paraId="000000D6" w14:textId="77777777" w:rsidR="00BD3F20" w:rsidRDefault="00DB2F10">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Indicator supported</w:t>
            </w:r>
          </w:p>
        </w:tc>
      </w:tr>
      <w:tr w:rsidR="00BD3F20" w14:paraId="3F8DFE55" w14:textId="77777777" w:rsidTr="00BD3F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00000D7" w14:textId="77777777" w:rsidR="00BD3F20" w:rsidRDefault="00DB2F10">
            <w:pPr>
              <w:jc w:val="both"/>
              <w:rPr>
                <w:rFonts w:ascii="Palatino Linotype" w:eastAsia="Palatino Linotype" w:hAnsi="Palatino Linotype" w:cs="Palatino Linotype"/>
              </w:rPr>
            </w:pPr>
            <w:r>
              <w:rPr>
                <w:rFonts w:ascii="Palatino Linotype" w:eastAsia="Palatino Linotype" w:hAnsi="Palatino Linotype" w:cs="Palatino Linotype"/>
              </w:rPr>
              <w:t>Date of Entry</w:t>
            </w:r>
          </w:p>
        </w:tc>
        <w:tc>
          <w:tcPr>
            <w:tcW w:w="5098" w:type="dxa"/>
          </w:tcPr>
          <w:p w14:paraId="000000D8" w14:textId="77777777" w:rsidR="00BD3F20" w:rsidRDefault="00DB2F10">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rPr>
            </w:pPr>
            <w:r>
              <w:rPr>
                <w:rFonts w:ascii="Palatino Linotype" w:eastAsia="Palatino Linotype" w:hAnsi="Palatino Linotype" w:cs="Palatino Linotype"/>
              </w:rPr>
              <w:t>Date recorded</w:t>
            </w:r>
          </w:p>
        </w:tc>
      </w:tr>
    </w:tbl>
    <w:p w14:paraId="000000D9" w14:textId="77777777" w:rsidR="00BD3F20" w:rsidRDefault="00BD3F20">
      <w:pPr>
        <w:spacing w:after="0" w:line="240" w:lineRule="auto"/>
        <w:jc w:val="both"/>
        <w:rPr>
          <w:rFonts w:ascii="Palatino Linotype" w:eastAsia="Palatino Linotype" w:hAnsi="Palatino Linotype" w:cs="Palatino Linotype"/>
          <w:color w:val="000000"/>
        </w:rPr>
      </w:pPr>
    </w:p>
    <w:p w14:paraId="000000DA" w14:textId="03131704" w:rsidR="00BD3F20" w:rsidRPr="002758AB" w:rsidRDefault="00DB2F10" w:rsidP="00C448DD">
      <w:pPr>
        <w:pStyle w:val="Heading3"/>
        <w:numPr>
          <w:ilvl w:val="0"/>
          <w:numId w:val="4"/>
        </w:numPr>
      </w:pPr>
      <w:commentRangeStart w:id="9"/>
      <w:r w:rsidRPr="00FB774C">
        <w:lastRenderedPageBreak/>
        <w:t xml:space="preserve">Field Trip Tracker </w:t>
      </w:r>
      <w:commentRangeEnd w:id="9"/>
      <w:r w:rsidRPr="002758AB">
        <w:rPr>
          <w:rStyle w:val="CommentReference"/>
          <w:sz w:val="28"/>
          <w:szCs w:val="28"/>
        </w:rPr>
        <w:commentReference w:id="9"/>
      </w:r>
    </w:p>
    <w:p w14:paraId="1548DC10" w14:textId="57BF0C6D" w:rsidR="002758AB" w:rsidRPr="002758AB" w:rsidRDefault="002758AB">
      <w:pPr>
        <w:spacing w:before="280" w:after="280" w:line="240" w:lineRule="auto"/>
        <w:jc w:val="both"/>
        <w:rPr>
          <w:rFonts w:ascii="Palatino Linotype" w:eastAsia="Palatino Linotype" w:hAnsi="Palatino Linotype" w:cs="Palatino Linotype"/>
        </w:rPr>
      </w:pPr>
      <w:r w:rsidRPr="002758AB">
        <w:rPr>
          <w:rFonts w:ascii="Palatino Linotype" w:eastAsia="Palatino Linotype" w:hAnsi="Palatino Linotype" w:cs="Palatino Linotype"/>
        </w:rPr>
        <w:t>The Field Visit T</w:t>
      </w:r>
      <w:r>
        <w:rPr>
          <w:rFonts w:ascii="Palatino Linotype" w:eastAsia="Palatino Linotype" w:hAnsi="Palatino Linotype" w:cs="Palatino Linotype"/>
        </w:rPr>
        <w:t>racker</w:t>
      </w:r>
      <w:r w:rsidRPr="002758AB">
        <w:rPr>
          <w:rFonts w:ascii="Palatino Linotype" w:eastAsia="Palatino Linotype" w:hAnsi="Palatino Linotype" w:cs="Palatino Linotype"/>
        </w:rPr>
        <w:t xml:space="preserve"> is designed to support structured and consistent monitoring of project implementation during site visits. It enables field officers, M&amp;E staff, and project managers to systematically document observations, verify reported results, assess progress against planned activities, and identify any challenges affecting implementation. By capturing both quantitative and qualitative data in real time, the tool strengthens data validation, supports accountability, and enhances learning. It also provides critical evidence for PMF reporting by linking field-level observations to activities and results, ensuring that reported data reflects actual project performance on the ground.</w:t>
      </w:r>
    </w:p>
    <w:p w14:paraId="6921BEB1" w14:textId="77777777" w:rsidR="00FB774C" w:rsidRDefault="00FB774C">
      <w:pPr>
        <w:spacing w:before="280" w:after="280" w:line="240" w:lineRule="auto"/>
        <w:jc w:val="both"/>
        <w:rPr>
          <w:rFonts w:ascii="Palatino Linotype" w:eastAsia="Palatino Linotype" w:hAnsi="Palatino Linotype" w:cs="Palatino Linotype"/>
          <w:b/>
          <w:bCs/>
        </w:rPr>
      </w:pPr>
    </w:p>
    <w:p w14:paraId="09D9C86E" w14:textId="77777777" w:rsidR="00FB774C" w:rsidRDefault="00FB774C">
      <w:pPr>
        <w:spacing w:before="280" w:after="280" w:line="240" w:lineRule="auto"/>
        <w:jc w:val="both"/>
        <w:rPr>
          <w:rFonts w:ascii="Palatino Linotype" w:eastAsia="Palatino Linotype" w:hAnsi="Palatino Linotype" w:cs="Palatino Linotype"/>
          <w:b/>
          <w:bCs/>
        </w:rPr>
      </w:pPr>
    </w:p>
    <w:p w14:paraId="0900F6B6" w14:textId="77777777" w:rsidR="00FB774C" w:rsidRDefault="00FB774C">
      <w:pPr>
        <w:spacing w:before="280" w:after="280" w:line="240" w:lineRule="auto"/>
        <w:jc w:val="both"/>
        <w:rPr>
          <w:rFonts w:ascii="Palatino Linotype" w:eastAsia="Palatino Linotype" w:hAnsi="Palatino Linotype" w:cs="Palatino Linotype"/>
          <w:b/>
          <w:bCs/>
        </w:rPr>
      </w:pPr>
    </w:p>
    <w:p w14:paraId="3C0947D6" w14:textId="77777777" w:rsidR="00FB774C" w:rsidRDefault="00FB774C">
      <w:pPr>
        <w:spacing w:before="280" w:after="280" w:line="240" w:lineRule="auto"/>
        <w:jc w:val="both"/>
        <w:rPr>
          <w:rFonts w:ascii="Palatino Linotype" w:eastAsia="Palatino Linotype" w:hAnsi="Palatino Linotype" w:cs="Palatino Linotype"/>
          <w:b/>
          <w:bCs/>
        </w:rPr>
      </w:pPr>
    </w:p>
    <w:p w14:paraId="1C6FC7BA" w14:textId="77777777" w:rsidR="00FB774C" w:rsidRDefault="00FB774C">
      <w:pPr>
        <w:spacing w:before="280" w:after="280" w:line="240" w:lineRule="auto"/>
        <w:jc w:val="both"/>
        <w:rPr>
          <w:rFonts w:ascii="Palatino Linotype" w:eastAsia="Palatino Linotype" w:hAnsi="Palatino Linotype" w:cs="Palatino Linotype"/>
          <w:b/>
          <w:bCs/>
        </w:rPr>
      </w:pPr>
    </w:p>
    <w:p w14:paraId="000000DB" w14:textId="4B15BFE6" w:rsidR="00BD3F20" w:rsidRDefault="00DB2F10">
      <w:pPr>
        <w:spacing w:before="280" w:after="280" w:line="240" w:lineRule="auto"/>
        <w:jc w:val="both"/>
        <w:rPr>
          <w:rFonts w:ascii="Palatino Linotype" w:eastAsia="Palatino Linotype" w:hAnsi="Palatino Linotype" w:cs="Palatino Linotype"/>
          <w:b/>
          <w:bCs/>
        </w:rPr>
      </w:pPr>
      <w:r w:rsidRPr="00FB774C">
        <w:rPr>
          <w:rFonts w:ascii="Palatino Linotype" w:eastAsia="Palatino Linotype" w:hAnsi="Palatino Linotype" w:cs="Palatino Linotype"/>
          <w:b/>
          <w:bCs/>
        </w:rPr>
        <w:t>Data Capture Points and Definitions</w:t>
      </w:r>
    </w:p>
    <w:tbl>
      <w:tblPr>
        <w:tblStyle w:val="GridTable4-Accent2"/>
        <w:tblW w:w="0" w:type="auto"/>
        <w:tblLook w:val="04A0" w:firstRow="1" w:lastRow="0" w:firstColumn="1" w:lastColumn="0" w:noHBand="0" w:noVBand="1"/>
      </w:tblPr>
      <w:tblGrid>
        <w:gridCol w:w="4056"/>
        <w:gridCol w:w="5294"/>
      </w:tblGrid>
      <w:tr w:rsidR="00FB774C" w:rsidRPr="00FB774C" w14:paraId="6FE04F61" w14:textId="77777777" w:rsidTr="00FB77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FF998" w14:textId="77777777" w:rsidR="00FB774C" w:rsidRPr="00FB774C" w:rsidRDefault="00FB774C" w:rsidP="00FB774C">
            <w:pPr>
              <w:jc w:val="cente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Field</w:t>
            </w:r>
          </w:p>
        </w:tc>
        <w:tc>
          <w:tcPr>
            <w:tcW w:w="0" w:type="auto"/>
            <w:hideMark/>
          </w:tcPr>
          <w:p w14:paraId="090715E9" w14:textId="77777777" w:rsidR="00FB774C" w:rsidRPr="00FB774C" w:rsidRDefault="00FB774C" w:rsidP="00FB774C">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Description</w:t>
            </w:r>
          </w:p>
        </w:tc>
      </w:tr>
      <w:tr w:rsidR="00FB774C" w:rsidRPr="00FB774C" w14:paraId="7D1E8B13"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521DE0"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Visit ID</w:t>
            </w:r>
          </w:p>
        </w:tc>
        <w:tc>
          <w:tcPr>
            <w:tcW w:w="0" w:type="auto"/>
            <w:hideMark/>
          </w:tcPr>
          <w:p w14:paraId="6850C18F"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Unique identifier assigned to each field visit</w:t>
            </w:r>
          </w:p>
        </w:tc>
      </w:tr>
      <w:tr w:rsidR="00FB774C" w:rsidRPr="00FB774C" w14:paraId="2657FB08"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17CA48F9"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Project Name</w:t>
            </w:r>
          </w:p>
        </w:tc>
        <w:tc>
          <w:tcPr>
            <w:tcW w:w="0" w:type="auto"/>
            <w:hideMark/>
          </w:tcPr>
          <w:p w14:paraId="465E2FAE"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Name of the project being monitored</w:t>
            </w:r>
          </w:p>
        </w:tc>
      </w:tr>
      <w:tr w:rsidR="00FB774C" w:rsidRPr="00FB774C" w14:paraId="1FAD6645"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462D10"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Grantee Name</w:t>
            </w:r>
          </w:p>
        </w:tc>
        <w:tc>
          <w:tcPr>
            <w:tcW w:w="0" w:type="auto"/>
            <w:hideMark/>
          </w:tcPr>
          <w:p w14:paraId="573B7968"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Name of the implementing organisation</w:t>
            </w:r>
          </w:p>
        </w:tc>
      </w:tr>
      <w:tr w:rsidR="00FB774C" w:rsidRPr="00FB774C" w14:paraId="16C84F2B"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5A393696"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Location</w:t>
            </w:r>
          </w:p>
        </w:tc>
        <w:tc>
          <w:tcPr>
            <w:tcW w:w="0" w:type="auto"/>
            <w:hideMark/>
          </w:tcPr>
          <w:p w14:paraId="5FF00A4E"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Specific site, community, or parish visited</w:t>
            </w:r>
          </w:p>
        </w:tc>
      </w:tr>
      <w:tr w:rsidR="00FB774C" w:rsidRPr="00FB774C" w14:paraId="33E68F2C"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91EFA0"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Date of Visit</w:t>
            </w:r>
          </w:p>
        </w:tc>
        <w:tc>
          <w:tcPr>
            <w:tcW w:w="0" w:type="auto"/>
            <w:hideMark/>
          </w:tcPr>
          <w:p w14:paraId="02A2A026"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Date the field visit was conducted</w:t>
            </w:r>
          </w:p>
        </w:tc>
      </w:tr>
      <w:tr w:rsidR="00FB774C" w:rsidRPr="00FB774C" w14:paraId="62F1E911"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2F0F5BC3"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Field Officer</w:t>
            </w:r>
          </w:p>
        </w:tc>
        <w:tc>
          <w:tcPr>
            <w:tcW w:w="0" w:type="auto"/>
            <w:hideMark/>
          </w:tcPr>
          <w:p w14:paraId="7B400AF9"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Name of the person conducting the visit</w:t>
            </w:r>
          </w:p>
        </w:tc>
      </w:tr>
      <w:tr w:rsidR="00FB774C" w:rsidRPr="00FB774C" w14:paraId="7FE450D5"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871FB1"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Activity Observed</w:t>
            </w:r>
          </w:p>
        </w:tc>
        <w:tc>
          <w:tcPr>
            <w:tcW w:w="0" w:type="auto"/>
            <w:hideMark/>
          </w:tcPr>
          <w:p w14:paraId="5BD7C66E"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Specific activity observed during the visit</w:t>
            </w:r>
          </w:p>
        </w:tc>
      </w:tr>
      <w:tr w:rsidR="00FB774C" w:rsidRPr="00FB774C" w14:paraId="667039F5"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74FE0AA4"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Objective of Visit</w:t>
            </w:r>
          </w:p>
        </w:tc>
        <w:tc>
          <w:tcPr>
            <w:tcW w:w="0" w:type="auto"/>
            <w:hideMark/>
          </w:tcPr>
          <w:p w14:paraId="50EB1ACE"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Purpose of the visit (e.g. verification, monitoring, support)</w:t>
            </w:r>
          </w:p>
        </w:tc>
      </w:tr>
      <w:tr w:rsidR="00FB774C" w:rsidRPr="00FB774C" w14:paraId="611C226B"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C6622"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Participants Present</w:t>
            </w:r>
          </w:p>
        </w:tc>
        <w:tc>
          <w:tcPr>
            <w:tcW w:w="0" w:type="auto"/>
            <w:hideMark/>
          </w:tcPr>
          <w:p w14:paraId="2B972967"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Total number of persons present</w:t>
            </w:r>
          </w:p>
        </w:tc>
      </w:tr>
      <w:tr w:rsidR="00FB774C" w:rsidRPr="00FB774C" w14:paraId="6F2A32D9"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0F614016"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Male</w:t>
            </w:r>
          </w:p>
        </w:tc>
        <w:tc>
          <w:tcPr>
            <w:tcW w:w="0" w:type="auto"/>
            <w:hideMark/>
          </w:tcPr>
          <w:p w14:paraId="20E43DF9"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Number of male participants present</w:t>
            </w:r>
          </w:p>
        </w:tc>
      </w:tr>
      <w:tr w:rsidR="00FB774C" w:rsidRPr="00FB774C" w14:paraId="36A77429"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EDB448"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Female</w:t>
            </w:r>
          </w:p>
        </w:tc>
        <w:tc>
          <w:tcPr>
            <w:tcW w:w="0" w:type="auto"/>
            <w:hideMark/>
          </w:tcPr>
          <w:p w14:paraId="7A29F4F6"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Number of female participants present</w:t>
            </w:r>
          </w:p>
        </w:tc>
      </w:tr>
      <w:tr w:rsidR="00FB774C" w:rsidRPr="00FB774C" w14:paraId="19A6BF29"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512006DC"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Youth</w:t>
            </w:r>
          </w:p>
        </w:tc>
        <w:tc>
          <w:tcPr>
            <w:tcW w:w="0" w:type="auto"/>
            <w:hideMark/>
          </w:tcPr>
          <w:p w14:paraId="54B40814"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Number or indication of youth participants</w:t>
            </w:r>
          </w:p>
        </w:tc>
      </w:tr>
      <w:tr w:rsidR="00FB774C" w:rsidRPr="00FB774C" w14:paraId="34CCF3DB"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003DD8"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lastRenderedPageBreak/>
              <w:t>Key Observations</w:t>
            </w:r>
          </w:p>
        </w:tc>
        <w:tc>
          <w:tcPr>
            <w:tcW w:w="0" w:type="auto"/>
            <w:hideMark/>
          </w:tcPr>
          <w:p w14:paraId="7D5158EA"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Summary of what was observed during the visit</w:t>
            </w:r>
          </w:p>
        </w:tc>
      </w:tr>
      <w:tr w:rsidR="00FB774C" w:rsidRPr="00FB774C" w14:paraId="00ED4FDF"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35B3F326"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Progress Against Plan</w:t>
            </w:r>
          </w:p>
        </w:tc>
        <w:tc>
          <w:tcPr>
            <w:tcW w:w="0" w:type="auto"/>
            <w:hideMark/>
          </w:tcPr>
          <w:p w14:paraId="5383C36F"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Assessment of whether implementation is on track</w:t>
            </w:r>
          </w:p>
        </w:tc>
      </w:tr>
      <w:tr w:rsidR="00FB774C" w:rsidRPr="00FB774C" w14:paraId="3648EE00"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1DC99F"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Challenges Identified</w:t>
            </w:r>
          </w:p>
        </w:tc>
        <w:tc>
          <w:tcPr>
            <w:tcW w:w="0" w:type="auto"/>
            <w:hideMark/>
          </w:tcPr>
          <w:p w14:paraId="30CCA7AA"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Issues or constraints affecting implementation</w:t>
            </w:r>
          </w:p>
        </w:tc>
      </w:tr>
      <w:tr w:rsidR="00FB774C" w:rsidRPr="00FB774C" w14:paraId="5616C79C"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26DF51E7"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Recommendations</w:t>
            </w:r>
          </w:p>
        </w:tc>
        <w:tc>
          <w:tcPr>
            <w:tcW w:w="0" w:type="auto"/>
            <w:hideMark/>
          </w:tcPr>
          <w:p w14:paraId="6055C942"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Suggested actions to address challenges</w:t>
            </w:r>
          </w:p>
        </w:tc>
      </w:tr>
      <w:tr w:rsidR="00FB774C" w:rsidRPr="00FB774C" w14:paraId="7E295EA8"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F49552"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Follow-up Actions</w:t>
            </w:r>
          </w:p>
        </w:tc>
        <w:tc>
          <w:tcPr>
            <w:tcW w:w="0" w:type="auto"/>
            <w:hideMark/>
          </w:tcPr>
          <w:p w14:paraId="3C1148F9"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Agreed next steps and actions required</w:t>
            </w:r>
          </w:p>
        </w:tc>
      </w:tr>
      <w:tr w:rsidR="00FB774C" w:rsidRPr="00FB774C" w14:paraId="1A1DC86A"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142149F2" w14:textId="77777777" w:rsidR="00FB774C" w:rsidRPr="00E07369" w:rsidRDefault="00FB774C" w:rsidP="00FB774C">
            <w:pPr>
              <w:rPr>
                <w:rFonts w:ascii="Palatino Linotype" w:eastAsia="Times New Roman" w:hAnsi="Palatino Linotype" w:cs="Times New Roman"/>
                <w:color w:val="000000"/>
                <w:lang w:val="fr-CA"/>
              </w:rPr>
            </w:pPr>
            <w:r w:rsidRPr="00E07369">
              <w:rPr>
                <w:rFonts w:ascii="Palatino Linotype" w:eastAsia="Times New Roman" w:hAnsi="Palatino Linotype" w:cs="Times New Roman"/>
                <w:color w:val="000000"/>
                <w:lang w:val="fr-CA"/>
              </w:rPr>
              <w:t>Photos/Documentation Collected (Y/N)</w:t>
            </w:r>
          </w:p>
        </w:tc>
        <w:tc>
          <w:tcPr>
            <w:tcW w:w="0" w:type="auto"/>
            <w:hideMark/>
          </w:tcPr>
          <w:p w14:paraId="5C1E8694"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Whether supporting evidence was collected</w:t>
            </w:r>
          </w:p>
        </w:tc>
      </w:tr>
      <w:tr w:rsidR="00FB774C" w:rsidRPr="00FB774C" w14:paraId="3D368286"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9E4C86"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Means of Verification</w:t>
            </w:r>
          </w:p>
        </w:tc>
        <w:tc>
          <w:tcPr>
            <w:tcW w:w="0" w:type="auto"/>
            <w:hideMark/>
          </w:tcPr>
          <w:p w14:paraId="6AEA6521"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Source of evidence (e.g. attendance sheet, photos)</w:t>
            </w:r>
          </w:p>
        </w:tc>
      </w:tr>
      <w:tr w:rsidR="00FB774C" w:rsidRPr="00FB774C" w14:paraId="556D850A" w14:textId="77777777" w:rsidTr="00FB774C">
        <w:tc>
          <w:tcPr>
            <w:cnfStyle w:val="001000000000" w:firstRow="0" w:lastRow="0" w:firstColumn="1" w:lastColumn="0" w:oddVBand="0" w:evenVBand="0" w:oddHBand="0" w:evenHBand="0" w:firstRowFirstColumn="0" w:firstRowLastColumn="0" w:lastRowFirstColumn="0" w:lastRowLastColumn="0"/>
            <w:tcW w:w="0" w:type="auto"/>
            <w:hideMark/>
          </w:tcPr>
          <w:p w14:paraId="6F3A18EE"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Next Visit Date</w:t>
            </w:r>
          </w:p>
        </w:tc>
        <w:tc>
          <w:tcPr>
            <w:tcW w:w="0" w:type="auto"/>
            <w:hideMark/>
          </w:tcPr>
          <w:p w14:paraId="22DB62E4" w14:textId="77777777" w:rsidR="00FB774C" w:rsidRPr="00FB774C" w:rsidRDefault="00FB774C" w:rsidP="00FB774C">
            <w:pP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Planned date for follow-up visit</w:t>
            </w:r>
          </w:p>
        </w:tc>
      </w:tr>
      <w:tr w:rsidR="00FB774C" w:rsidRPr="00FB774C" w14:paraId="0844C799" w14:textId="77777777" w:rsidTr="00FB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95C405" w14:textId="77777777" w:rsidR="00FB774C" w:rsidRPr="00FB774C" w:rsidRDefault="00FB774C" w:rsidP="00FB774C">
            <w:pPr>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Date of Entry</w:t>
            </w:r>
          </w:p>
        </w:tc>
        <w:tc>
          <w:tcPr>
            <w:tcW w:w="0" w:type="auto"/>
            <w:hideMark/>
          </w:tcPr>
          <w:p w14:paraId="3D8DE987" w14:textId="77777777" w:rsidR="00FB774C" w:rsidRPr="00FB774C" w:rsidRDefault="00FB774C" w:rsidP="00FB774C">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color w:val="000000"/>
                <w:lang w:val="en-US"/>
              </w:rPr>
            </w:pPr>
            <w:r w:rsidRPr="00FB774C">
              <w:rPr>
                <w:rFonts w:ascii="Palatino Linotype" w:eastAsia="Times New Roman" w:hAnsi="Palatino Linotype" w:cs="Times New Roman"/>
                <w:color w:val="000000"/>
                <w:lang w:val="en-US"/>
              </w:rPr>
              <w:t>Date the data was recorded</w:t>
            </w:r>
          </w:p>
        </w:tc>
      </w:tr>
    </w:tbl>
    <w:p w14:paraId="7D221CBB" w14:textId="77777777" w:rsidR="00FB774C" w:rsidRPr="00FB774C" w:rsidRDefault="00FB774C">
      <w:pPr>
        <w:spacing w:before="280" w:after="280" w:line="240" w:lineRule="auto"/>
        <w:jc w:val="both"/>
      </w:pPr>
    </w:p>
    <w:p w14:paraId="000000DC" w14:textId="77777777" w:rsidR="00BD3F20" w:rsidRDefault="00DB2F10">
      <w:pPr>
        <w:pStyle w:val="Heading3"/>
      </w:pPr>
      <w:bookmarkStart w:id="10" w:name="_heading=h.wzier57ta9g2" w:colFirst="0" w:colLast="0"/>
      <w:bookmarkEnd w:id="10"/>
      <w:r>
        <w:t>Data Quality Assurance</w:t>
      </w:r>
    </w:p>
    <w:p w14:paraId="000000DD"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Ensuring data quality is a continuous process that requires active oversight and regular verification. Supervisors must review completed tools monthly to identify errors or inconsistencies. M&amp;E officers must conduct periodic data quality assessments to validate the accuracy and completeness of the data collected.</w:t>
      </w:r>
    </w:p>
    <w:p w14:paraId="000000DE"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Where errors are identified, project staff must correct them promptly to maintain the integrity of the dataset. Teams should also triangulate data across different tools to ensure consistency and reliability. By applying these practices, the project can maintain a high standard of data quality that supports credible reporting and decision-making.</w:t>
      </w:r>
    </w:p>
    <w:p w14:paraId="000000DF" w14:textId="77777777" w:rsidR="00BD3F20" w:rsidRDefault="00DB2F10">
      <w:pPr>
        <w:pStyle w:val="Heading3"/>
      </w:pPr>
      <w:bookmarkStart w:id="11" w:name="_heading=h.6eou9cqkojsn" w:colFirst="0" w:colLast="0"/>
      <w:bookmarkEnd w:id="11"/>
      <w:r>
        <w:t>Reporting and Use of Data</w:t>
      </w:r>
    </w:p>
    <w:p w14:paraId="000000E0"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data collected through these tools feeds directly into the CORE Project’s Performance Management Framework and reporting systems. It supports the preparation of quarterly and annual reports, enabling stakeholders to assess progress and performance. In addition, the data provides a foundation for learning and adaptive management, allowing project teams to refine strategies based on evidence.</w:t>
      </w:r>
    </w:p>
    <w:p w14:paraId="000000E1"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lastRenderedPageBreak/>
        <w:t>By systematically collecting and analysing data, the project can demonstrate results, identify trends, and respond to emerging challenges. This ensures that the project remains responsive and effective throughout its implementation.</w:t>
      </w:r>
    </w:p>
    <w:p w14:paraId="000000E2" w14:textId="77777777" w:rsidR="00BD3F20" w:rsidRDefault="00DB2F10">
      <w:pPr>
        <w:pStyle w:val="Heading3"/>
      </w:pPr>
      <w:bookmarkStart w:id="12" w:name="_heading=h.aphoxn7e7st0" w:colFirst="0" w:colLast="0"/>
      <w:bookmarkEnd w:id="12"/>
      <w:r>
        <w:t>Roles and Responsibilities</w:t>
      </w:r>
    </w:p>
    <w:p w14:paraId="000000E3"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Effective data collection and management require clearly defined roles and responsibilities. Project staff are responsible for collecting and entering data accurately and in a timely manner. M&amp;E officers play a critical role in validating and analysing data, ensuring that it meets quality standards.</w:t>
      </w:r>
    </w:p>
    <w:p w14:paraId="000000E4"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Project managers use the data to inform decision-making and guide implementation. At the regional level, CORE coordinators ensure that all data aligns with reporting requirements and contributes to the overall project framework. This collaborative approach ensures that data is used effectively at all levels of the project.</w:t>
      </w:r>
    </w:p>
    <w:p w14:paraId="000000E5" w14:textId="77777777" w:rsidR="00BD3F20" w:rsidRPr="00FB774C" w:rsidRDefault="00DB2F10" w:rsidP="00FB774C">
      <w:pPr>
        <w:pStyle w:val="Heading3"/>
      </w:pPr>
      <w:bookmarkStart w:id="13" w:name="_heading=h.rssflibs95tx" w:colFirst="0" w:colLast="0"/>
      <w:bookmarkEnd w:id="13"/>
      <w:r w:rsidRPr="00FB774C">
        <w:t>Conclusion</w:t>
      </w:r>
    </w:p>
    <w:p w14:paraId="000000E6" w14:textId="77777777" w:rsidR="00BD3F20" w:rsidRDefault="00DB2F10">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The data collection tools outlined in this document are essential components of the CORE Project’s MEL system. When used consistently and correctly, they provide a strong evidence base for tracking progress, demonstrating results, and supporting learning across all participating countries.</w:t>
      </w:r>
    </w:p>
    <w:p w14:paraId="000000E9" w14:textId="074DF700" w:rsidR="00BD3F20" w:rsidRPr="00FB774C" w:rsidRDefault="00DB2F10" w:rsidP="00FB774C">
      <w:pPr>
        <w:spacing w:before="280" w:after="280" w:line="240" w:lineRule="auto"/>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Adherence to these guidelines will ensure that data remains accurate, comparable, and aligned with CORE reporting standards. By strengthening data collection practices, the project will enhance accountability, improve performance, and maximise its impact across the region.</w:t>
      </w:r>
    </w:p>
    <w:sectPr w:rsidR="00BD3F20" w:rsidRPr="00FB774C">
      <w:headerReference w:type="default" r:id="rId15"/>
      <w:footerReference w:type="even" r:id="rId16"/>
      <w:footerReference w:type="default" r:id="rId17"/>
      <w:pgSz w:w="12240" w:h="15840"/>
      <w:pgMar w:top="2160" w:right="1440" w:bottom="1440" w:left="1440"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Alecia Bennett-Bryan" w:date="2026-04-30T17:08:00Z" w:initials="">
    <w:p w14:paraId="000000EE" w14:textId="77777777" w:rsidR="00BD3F20" w:rsidRDefault="002758AB">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add a tool for field trips /site visits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0000EE">
    <w16cex:extLst>
      <w16:ext w16:uri="{CE6994B0-6A32-4C9F-8C6B-6E91EDA988CE}">
        <cr:reactions xmlns:cr="http://schemas.microsoft.com/office/comments/2020/reactions">
          <cr:reaction reactionType="1">
            <cr:reactionInfo dateUtc="2026-04-30T18:56:30Z">
              <cr:user userId="fd4391ad2ddc69ab" userProvider="Windows Live" userName="Joulene Wellingto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EE" w16cid:durableId="000000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A069" w14:textId="77777777" w:rsidR="004663D1" w:rsidRDefault="004663D1">
      <w:pPr>
        <w:spacing w:after="0" w:line="240" w:lineRule="auto"/>
      </w:pPr>
      <w:r>
        <w:separator/>
      </w:r>
    </w:p>
  </w:endnote>
  <w:endnote w:type="continuationSeparator" w:id="0">
    <w:p w14:paraId="0B8149CF" w14:textId="77777777" w:rsidR="004663D1" w:rsidRDefault="0046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77AB050-65CB-4B5D-A0E7-ED2C9369E342}"/>
    <w:embedBold r:id="rId2" w:fontKey="{F61171EB-F0D9-40F8-933C-1AECAB75D4C9}"/>
    <w:embedItalic r:id="rId3" w:fontKey="{057D38E4-3869-47C7-9FB5-FCED1802FE9A}"/>
  </w:font>
  <w:font w:name="Play">
    <w:charset w:val="00"/>
    <w:family w:val="auto"/>
    <w:pitch w:val="default"/>
    <w:embedRegular r:id="rId4" w:fontKey="{0E195758-6887-4A51-A7D9-D11D87632956}"/>
    <w:embedBold r:id="rId5" w:fontKey="{D15C0D44-3E89-4D3A-B079-A4542D652BEF}"/>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6" w:fontKey="{65E67A58-BEFF-4EE3-B57D-A709E97B1420}"/>
    <w:embedBold r:id="rId7" w:fontKey="{AE509B4B-4859-441F-B8AD-D3B6079268AE}"/>
    <w:embedItalic r:id="rId8" w:fontKey="{3AFA7640-C345-43A9-BBCE-D9D1B086584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3E75F3C4-742E-47E8-B6DD-8994F4244FC5}"/>
  </w:font>
  <w:font w:name="Cambria">
    <w:panose1 w:val="02040503050406030204"/>
    <w:charset w:val="00"/>
    <w:family w:val="roman"/>
    <w:pitch w:val="variable"/>
    <w:sig w:usb0="E00006FF" w:usb1="420024FF" w:usb2="02000000" w:usb3="00000000" w:csb0="0000019F" w:csb1="00000000"/>
    <w:embedRegular r:id="rId10" w:fontKey="{28EE8225-D60E-4050-8BF0-C37B3F698D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A" w14:textId="77777777" w:rsidR="00BD3F20" w:rsidRDefault="00DB2F1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EB" w14:textId="77777777" w:rsidR="00BD3F20" w:rsidRDefault="00BD3F20">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C" w14:textId="7B2B5538" w:rsidR="00BD3F20" w:rsidRDefault="00DB2F1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758AB">
      <w:rPr>
        <w:noProof/>
        <w:color w:val="000000"/>
      </w:rPr>
      <w:t>1</w:t>
    </w:r>
    <w:r>
      <w:rPr>
        <w:color w:val="000000"/>
      </w:rPr>
      <w:fldChar w:fldCharType="end"/>
    </w:r>
  </w:p>
  <w:p w14:paraId="000000ED" w14:textId="77777777" w:rsidR="00BD3F20" w:rsidRDefault="00BD3F20">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8BE6" w14:textId="77777777" w:rsidR="004663D1" w:rsidRDefault="004663D1">
      <w:pPr>
        <w:spacing w:after="0" w:line="240" w:lineRule="auto"/>
      </w:pPr>
      <w:r>
        <w:separator/>
      </w:r>
    </w:p>
  </w:footnote>
  <w:footnote w:type="continuationSeparator" w:id="0">
    <w:p w14:paraId="58EA3AAE" w14:textId="77777777" w:rsidR="004663D1" w:rsidRDefault="00466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71462" w14:textId="77777777" w:rsidR="000E67EA" w:rsidRDefault="004663D1">
    <w:r>
      <w:rPr>
        <w:noProof/>
      </w:rPr>
      <w:drawing>
        <wp:anchor distT="0" distB="0" distL="0" distR="0" simplePos="0" relativeHeight="251658240" behindDoc="1" locked="0" layoutInCell="1" allowOverlap="1" wp14:anchorId="7E1B2A2E" wp14:editId="732E2244">
          <wp:simplePos x="0" y="0"/>
          <wp:positionH relativeFrom="column">
            <wp:posOffset>0</wp:posOffset>
          </wp:positionH>
          <wp:positionV relativeFrom="paragraph">
            <wp:posOffset>-634</wp:posOffset>
          </wp:positionV>
          <wp:extent cx="2078990" cy="628371"/>
          <wp:effectExtent l="0" t="0" r="0" b="0"/>
          <wp:wrapNone/>
          <wp:docPr id="101" name="CBF Logo" descr="Caribbean Biodiversity Fund logo"/>
          <wp:cNvGraphicFramePr/>
          <a:graphic xmlns:a="http://schemas.openxmlformats.org/drawingml/2006/main">
            <a:graphicData uri="http://schemas.openxmlformats.org/drawingml/2006/picture">
              <pic:pic xmlns:pic="http://schemas.openxmlformats.org/drawingml/2006/picture">
                <pic:nvPicPr>
                  <pic:cNvPr id="0" name="CBF Logo"/>
                  <pic:cNvPicPr preferRelativeResize="0"/>
                </pic:nvPicPr>
                <pic:blipFill>
                  <a:blip r:embed="rId1"/>
                  <a:srcRect/>
                  <a:stretch>
                    <a:fillRect/>
                  </a:stretch>
                </pic:blipFill>
                <pic:spPr>
                  <a:xfrm>
                    <a:off x="0" y="0"/>
                    <a:ext cx="2078990" cy="628371"/>
                  </a:xfrm>
                  <a:prstGeom prst="rect">
                    <a:avLst/>
                  </a:prstGeom>
                  <a:ln/>
                </pic:spPr>
              </pic:pic>
            </a:graphicData>
          </a:graphic>
        </wp:anchor>
      </w:drawing>
    </w:r>
    <w:r>
      <w:rPr>
        <w:noProof/>
      </w:rPr>
      <w:drawing>
        <wp:anchor distT="0" distB="0" distL="0" distR="0" simplePos="0" relativeHeight="2" behindDoc="1" locked="0" layoutInCell="1" allowOverlap="1" wp14:anchorId="4BE578C6" wp14:editId="3D571753">
          <wp:simplePos x="0" y="0"/>
          <wp:positionH relativeFrom="column">
            <wp:posOffset>3602280</wp:posOffset>
          </wp:positionH>
          <wp:positionV relativeFrom="paragraph">
            <wp:posOffset>-162377</wp:posOffset>
          </wp:positionV>
          <wp:extent cx="2341320" cy="822960"/>
          <wp:effectExtent l="0" t="0" r="0" b="0"/>
          <wp:wrapNone/>
          <wp:docPr id="102" name="GAC Logo" descr="In partnership with the Government of Canada"/>
          <wp:cNvGraphicFramePr/>
          <a:graphic xmlns:a="http://schemas.openxmlformats.org/drawingml/2006/main">
            <a:graphicData uri="http://schemas.openxmlformats.org/drawingml/2006/picture">
              <pic:pic xmlns:pic="http://schemas.openxmlformats.org/drawingml/2006/picture">
                <pic:nvPicPr>
                  <pic:cNvPr id="0" name="GAC Logo"/>
                  <pic:cNvPicPr preferRelativeResize="0"/>
                </pic:nvPicPr>
                <pic:blipFill>
                  <a:blip r:embed="rId2"/>
                  <a:srcRect/>
                  <a:stretch>
                    <a:fillRect/>
                  </a:stretch>
                </pic:blipFill>
                <pic:spPr>
                  <a:xfrm>
                    <a:off x="0" y="0"/>
                    <a:ext cx="2341320" cy="8229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62BAD"/>
    <w:multiLevelType w:val="multilevel"/>
    <w:tmpl w:val="CDEEA0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FD12A5"/>
    <w:multiLevelType w:val="hybridMultilevel"/>
    <w:tmpl w:val="A9280C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6C4B02"/>
    <w:multiLevelType w:val="hybridMultilevel"/>
    <w:tmpl w:val="B94C08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4346D4"/>
    <w:multiLevelType w:val="hybridMultilevel"/>
    <w:tmpl w:val="EA1CEB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54551">
    <w:abstractNumId w:val="0"/>
  </w:num>
  <w:num w:numId="2" w16cid:durableId="1563710138">
    <w:abstractNumId w:val="3"/>
  </w:num>
  <w:num w:numId="3" w16cid:durableId="1931962647">
    <w:abstractNumId w:val="2"/>
  </w:num>
  <w:num w:numId="4" w16cid:durableId="170394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20"/>
    <w:rsid w:val="000E67EA"/>
    <w:rsid w:val="002758AB"/>
    <w:rsid w:val="00290C8B"/>
    <w:rsid w:val="003222E6"/>
    <w:rsid w:val="00340384"/>
    <w:rsid w:val="00435770"/>
    <w:rsid w:val="004663D1"/>
    <w:rsid w:val="00685CEF"/>
    <w:rsid w:val="00BD3F20"/>
    <w:rsid w:val="00C448DD"/>
    <w:rsid w:val="00CB7526"/>
    <w:rsid w:val="00DB2F10"/>
    <w:rsid w:val="00E07369"/>
    <w:rsid w:val="00FB7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D89E"/>
  <w15:docId w15:val="{2D2AF4E7-AC45-9341-86A1-AD00F17C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sing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sing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single" w:sz="4" w:space="0" w:color="A02B93"/>
        </w:tcBorders>
      </w:tcPr>
    </w:tblStylePr>
    <w:tblStylePr w:type="firstCol">
      <w:rPr>
        <w:b/>
        <w:bCs/>
      </w:rPr>
    </w:tblStylePr>
    <w:tblStylePr w:type="lastCol">
      <w:rPr>
        <w:b/>
        <w:bCs/>
      </w:rPr>
    </w:tblStylePr>
    <w:tblStylePr w:type="band1Vert">
      <w:tblPr/>
      <w:tcPr>
        <w:shd w:val="clear" w:color="auto" w:fill="F1CEEE"/>
      </w:tcPr>
    </w:tblStylePr>
    <w:tblStylePr w:type="band1Horz">
      <w:tblPr/>
      <w:tcPr>
        <w:shd w:val="clear" w:color="auto" w:fill="F1CEEE"/>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single" w:sz="4" w:space="0" w:color="E97132"/>
        </w:tcBorders>
      </w:tcPr>
    </w:tblStylePr>
    <w:tblStylePr w:type="firstCol">
      <w:rPr>
        <w:b/>
        <w:bCs/>
      </w:rPr>
    </w:tblStylePr>
    <w:tblStylePr w:type="lastCol">
      <w:rPr>
        <w:b/>
        <w:bCs/>
      </w:rPr>
    </w:tblStylePr>
    <w:tblStylePr w:type="band1Vert">
      <w:tblPr/>
      <w:tcPr>
        <w:shd w:val="clear" w:color="auto" w:fill="FAE2D6"/>
      </w:tcPr>
    </w:tblStylePr>
    <w:tblStylePr w:type="band1Horz">
      <w:tblPr/>
      <w:tcPr>
        <w:shd w:val="clear" w:color="auto" w:fill="FAE2D6"/>
      </w:tcPr>
    </w:tblStyle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sing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FB774C"/>
    <w:rPr>
      <w:b/>
      <w:bCs/>
    </w:rPr>
  </w:style>
  <w:style w:type="table" w:styleId="GridTable4-Accent2">
    <w:name w:val="Grid Table 4 Accent 2"/>
    <w:basedOn w:val="TableNormal"/>
    <w:uiPriority w:val="49"/>
    <w:rsid w:val="00FB774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9lClIjQ0S1CTt5neFx2zvagsOA==">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Alecia BennettBryan</dc:creator>
  <cp:lastModifiedBy>Alecia BennettBryan</cp:lastModifiedBy>
  <cp:revision>2</cp:revision>
  <dcterms:created xsi:type="dcterms:W3CDTF">2026-09-08T21:39:00Z</dcterms:created>
  <dcterms:modified xsi:type="dcterms:W3CDTF">2026-09-08T21:39:00Z</dcterms:modified>
</cp:coreProperties>
</file>